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1CBCE" w14:textId="77777777" w:rsidR="00FB2B78" w:rsidRDefault="00FB2B78" w:rsidP="00FB2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Оценочный материал</w:t>
      </w:r>
    </w:p>
    <w:p w14:paraId="51149ADA" w14:textId="77777777" w:rsidR="00FB2B78" w:rsidRDefault="00FB2B78" w:rsidP="00FB2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проведения промежуточной аттестации</w:t>
      </w:r>
    </w:p>
    <w:p w14:paraId="1E858CD7" w14:textId="77777777" w:rsidR="00FB2B78" w:rsidRDefault="00FB2B78" w:rsidP="00FB2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«Изобразительное искусство»</w:t>
      </w:r>
    </w:p>
    <w:p w14:paraId="0478E050" w14:textId="77777777" w:rsidR="00FB2B78" w:rsidRDefault="00FB2B78" w:rsidP="00FB2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(7 класс)</w:t>
      </w:r>
    </w:p>
    <w:p w14:paraId="2C420620" w14:textId="77777777" w:rsidR="00FB2B78" w:rsidRDefault="00FB2B78" w:rsidP="00FB2B78">
      <w:pPr>
        <w:pStyle w:val="a3"/>
        <w:autoSpaceDE w:val="0"/>
        <w:autoSpaceDN w:val="0"/>
        <w:adjustRightInd w:val="0"/>
        <w:spacing w:before="0" w:beforeAutospacing="0" w:after="0" w:afterAutospacing="0"/>
        <w:ind w:left="1134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Демоверсия</w:t>
      </w:r>
    </w:p>
    <w:p w14:paraId="7BF1C1C7" w14:textId="77777777" w:rsidR="00FB2B78" w:rsidRPr="00FB2F52" w:rsidRDefault="00FB2B78" w:rsidP="00FB2B7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B2F5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Назначение диагностической работы</w:t>
      </w:r>
    </w:p>
    <w:p w14:paraId="04A3EC6D" w14:textId="77777777" w:rsidR="00FB2B78" w:rsidRPr="00FB2F52" w:rsidRDefault="00FB2B78" w:rsidP="00FB2B78">
      <w:pPr>
        <w:pStyle w:val="BodyText21"/>
        <w:jc w:val="both"/>
        <w:rPr>
          <w:rFonts w:ascii="Times New Roman" w:hAnsi="Times New Roman"/>
          <w:szCs w:val="28"/>
          <w:lang w:val="ru-RU"/>
        </w:rPr>
      </w:pPr>
      <w:r w:rsidRPr="00FB2F52">
        <w:rPr>
          <w:rFonts w:ascii="Times New Roman" w:hAnsi="Times New Roman"/>
          <w:i/>
          <w:szCs w:val="28"/>
          <w:lang w:val="ru-RU"/>
        </w:rPr>
        <w:t>Цель</w:t>
      </w:r>
      <w:proofErr w:type="gramStart"/>
      <w:r w:rsidRPr="00FB2F52">
        <w:rPr>
          <w:rFonts w:ascii="Times New Roman" w:hAnsi="Times New Roman"/>
          <w:i/>
          <w:szCs w:val="28"/>
          <w:lang w:val="ru-RU"/>
        </w:rPr>
        <w:t>:</w:t>
      </w:r>
      <w:r w:rsidRPr="00FB2F52">
        <w:rPr>
          <w:rFonts w:ascii="Times New Roman" w:hAnsi="Times New Roman"/>
          <w:szCs w:val="28"/>
        </w:rPr>
        <w:t> </w:t>
      </w:r>
      <w:r w:rsidRPr="00FB2F52">
        <w:rPr>
          <w:rFonts w:ascii="Times New Roman" w:hAnsi="Times New Roman"/>
          <w:szCs w:val="28"/>
          <w:lang w:val="ru-RU"/>
        </w:rPr>
        <w:t>:</w:t>
      </w:r>
      <w:proofErr w:type="gramEnd"/>
      <w:r w:rsidRPr="00FB2F52">
        <w:rPr>
          <w:rFonts w:ascii="Times New Roman" w:hAnsi="Times New Roman"/>
          <w:szCs w:val="28"/>
          <w:lang w:val="ru-RU"/>
        </w:rPr>
        <w:t xml:space="preserve"> </w:t>
      </w:r>
      <w:r w:rsidRPr="00FB2F52">
        <w:rPr>
          <w:rFonts w:ascii="Times New Roman" w:hAnsi="Times New Roman"/>
          <w:b w:val="0"/>
          <w:szCs w:val="28"/>
          <w:lang w:val="ru-RU"/>
        </w:rPr>
        <w:t xml:space="preserve">оценить уровень освоения </w:t>
      </w:r>
      <w:proofErr w:type="spellStart"/>
      <w:r w:rsidRPr="00FB2F52">
        <w:rPr>
          <w:rFonts w:ascii="Times New Roman" w:hAnsi="Times New Roman"/>
          <w:b w:val="0"/>
          <w:szCs w:val="28"/>
          <w:lang w:val="ru-RU"/>
        </w:rPr>
        <w:t>освоения</w:t>
      </w:r>
      <w:proofErr w:type="spellEnd"/>
      <w:r w:rsidRPr="00FB2F52">
        <w:rPr>
          <w:rFonts w:ascii="Times New Roman" w:hAnsi="Times New Roman"/>
          <w:b w:val="0"/>
          <w:szCs w:val="28"/>
          <w:lang w:val="ru-RU"/>
        </w:rPr>
        <w:t xml:space="preserve"> обучающимися 7-х классов предметных планируемых результатов по изобразительному искусству  за год, а также выявить уровень достижения метапредметных результатов.</w:t>
      </w:r>
    </w:p>
    <w:p w14:paraId="1FB1D243" w14:textId="77777777" w:rsidR="00FB2B78" w:rsidRPr="00FB2F52" w:rsidRDefault="00FB2B78" w:rsidP="00FB2B78">
      <w:pPr>
        <w:pStyle w:val="BodyText21"/>
        <w:jc w:val="both"/>
        <w:rPr>
          <w:rFonts w:ascii="Times New Roman" w:eastAsia="Calibri" w:hAnsi="Times New Roman"/>
          <w:b w:val="0"/>
          <w:color w:val="000000"/>
          <w:szCs w:val="28"/>
          <w:lang w:val="ru-RU"/>
        </w:rPr>
      </w:pPr>
      <w:r w:rsidRPr="00FB2F52">
        <w:rPr>
          <w:rFonts w:ascii="Times New Roman" w:hAnsi="Times New Roman"/>
          <w:b w:val="0"/>
          <w:szCs w:val="28"/>
          <w:lang w:val="ru-RU"/>
        </w:rPr>
        <w:t xml:space="preserve">   В стандартизированной контрольной работе предлагаются задания по основным содержательным линиям, предусмотренным ФГОС:</w:t>
      </w:r>
      <w:r w:rsidRPr="00FB2F52">
        <w:rPr>
          <w:rFonts w:ascii="Times New Roman" w:hAnsi="Times New Roman"/>
          <w:b w:val="0"/>
          <w:bCs/>
          <w:color w:val="000000"/>
          <w:szCs w:val="28"/>
          <w:lang w:val="ru-RU"/>
        </w:rPr>
        <w:t xml:space="preserve"> «Художник, дизайн, архитектура», </w:t>
      </w:r>
      <w:proofErr w:type="gramStart"/>
      <w:r w:rsidRPr="00FB2F52">
        <w:rPr>
          <w:rFonts w:ascii="Times New Roman" w:hAnsi="Times New Roman"/>
          <w:b w:val="0"/>
          <w:bCs/>
          <w:color w:val="000000"/>
          <w:szCs w:val="28"/>
          <w:lang w:val="ru-RU"/>
        </w:rPr>
        <w:t>« В</w:t>
      </w:r>
      <w:proofErr w:type="gramEnd"/>
      <w:r w:rsidRPr="00FB2F52">
        <w:rPr>
          <w:rFonts w:ascii="Times New Roman" w:hAnsi="Times New Roman"/>
          <w:b w:val="0"/>
          <w:bCs/>
          <w:color w:val="000000"/>
          <w:szCs w:val="28"/>
          <w:lang w:val="ru-RU"/>
        </w:rPr>
        <w:t xml:space="preserve"> мире вещей и зданий</w:t>
      </w:r>
      <w:r w:rsidRPr="00FB2F52">
        <w:rPr>
          <w:rFonts w:ascii="Times New Roman" w:hAnsi="Times New Roman"/>
          <w:b w:val="0"/>
          <w:color w:val="000000"/>
          <w:szCs w:val="28"/>
          <w:lang w:val="ru-RU"/>
        </w:rPr>
        <w:t>», «</w:t>
      </w:r>
      <w:r w:rsidRPr="00FB2F52">
        <w:rPr>
          <w:rFonts w:ascii="Times New Roman" w:hAnsi="Times New Roman"/>
          <w:b w:val="0"/>
          <w:bCs/>
          <w:color w:val="000000"/>
          <w:szCs w:val="28"/>
          <w:lang w:val="ru-RU"/>
        </w:rPr>
        <w:t xml:space="preserve">Город и человек», « Человек в зеркале дизайна и архитектуры», </w:t>
      </w:r>
      <w:r w:rsidRPr="00FB2F52">
        <w:rPr>
          <w:rFonts w:ascii="Times New Roman" w:hAnsi="Times New Roman"/>
          <w:b w:val="0"/>
          <w:szCs w:val="28"/>
          <w:lang w:val="ru-RU"/>
        </w:rPr>
        <w:t>с учетом НРЭО Челябинской области</w:t>
      </w:r>
      <w:r w:rsidRPr="00FB2F52">
        <w:rPr>
          <w:rFonts w:ascii="Times New Roman" w:eastAsia="Calibri" w:hAnsi="Times New Roman"/>
          <w:b w:val="0"/>
          <w:color w:val="000000"/>
          <w:szCs w:val="28"/>
          <w:lang w:val="ru-RU"/>
        </w:rPr>
        <w:t xml:space="preserve"> </w:t>
      </w:r>
    </w:p>
    <w:p w14:paraId="03DC24D1" w14:textId="77777777" w:rsidR="00FB2B78" w:rsidRPr="00FB2F52" w:rsidRDefault="00FB2B78" w:rsidP="00FB2B78">
      <w:pPr>
        <w:pStyle w:val="BodyText21"/>
        <w:jc w:val="both"/>
        <w:rPr>
          <w:rFonts w:ascii="Times New Roman" w:hAnsi="Times New Roman"/>
          <w:b w:val="0"/>
          <w:szCs w:val="28"/>
          <w:lang w:val="ru-RU"/>
        </w:rPr>
      </w:pPr>
    </w:p>
    <w:p w14:paraId="2F7D1C8D" w14:textId="77777777" w:rsidR="00FB2F52" w:rsidRPr="00FB2F52" w:rsidRDefault="00FB2F52" w:rsidP="00FB2F52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FB2F52">
        <w:rPr>
          <w:rFonts w:ascii="Times New Roman" w:hAnsi="Times New Roman"/>
          <w:sz w:val="28"/>
          <w:szCs w:val="28"/>
        </w:rPr>
        <w:t>Документы, определяющие содержание оценочных материалов</w:t>
      </w:r>
    </w:p>
    <w:p w14:paraId="0A75FCAF" w14:textId="77777777" w:rsidR="009E3870" w:rsidRDefault="00FB2F52" w:rsidP="009E3870">
      <w:pPr>
        <w:pStyle w:val="a3"/>
        <w:ind w:left="1340"/>
        <w:jc w:val="both"/>
        <w:rPr>
          <w:rFonts w:eastAsia="Calibri"/>
        </w:rPr>
      </w:pPr>
      <w:r w:rsidRPr="00FB2F52">
        <w:rPr>
          <w:color w:val="000000"/>
          <w:sz w:val="28"/>
          <w:szCs w:val="28"/>
        </w:rPr>
        <w:t xml:space="preserve"> </w:t>
      </w:r>
      <w:r w:rsidR="009E3870">
        <w:rPr>
          <w:rFonts w:eastAsia="Calibri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14:paraId="5974B228" w14:textId="6B6B7E4B" w:rsidR="00FB2B78" w:rsidRPr="00FB2F52" w:rsidRDefault="00FB2F52" w:rsidP="009E3870">
      <w:pPr>
        <w:pStyle w:val="a7"/>
        <w:rPr>
          <w:i/>
          <w:sz w:val="28"/>
          <w:szCs w:val="28"/>
        </w:rPr>
      </w:pPr>
      <w:r w:rsidRPr="00FB2F52">
        <w:rPr>
          <w:b/>
          <w:i/>
          <w:sz w:val="28"/>
          <w:szCs w:val="28"/>
        </w:rPr>
        <w:t xml:space="preserve">3. </w:t>
      </w:r>
      <w:r w:rsidR="00FB2B78" w:rsidRPr="00FB2F52">
        <w:rPr>
          <w:b/>
          <w:i/>
          <w:sz w:val="28"/>
          <w:szCs w:val="28"/>
        </w:rPr>
        <w:t xml:space="preserve">Структура КИМ. </w:t>
      </w:r>
      <w:r w:rsidR="00FB2B78" w:rsidRPr="00FB2F52">
        <w:rPr>
          <w:sz w:val="28"/>
          <w:szCs w:val="28"/>
        </w:rPr>
        <w:t xml:space="preserve">Работа содержит две группы заданий, обязательных для выполнения всеми </w:t>
      </w:r>
      <w:proofErr w:type="spellStart"/>
      <w:r w:rsidR="00FB2B78" w:rsidRPr="00FB2F52">
        <w:rPr>
          <w:sz w:val="28"/>
          <w:szCs w:val="28"/>
        </w:rPr>
        <w:t>учащимися.Назначение</w:t>
      </w:r>
      <w:proofErr w:type="spellEnd"/>
      <w:r w:rsidR="00FB2B78" w:rsidRPr="00FB2F52">
        <w:rPr>
          <w:sz w:val="28"/>
          <w:szCs w:val="28"/>
        </w:rPr>
        <w:t xml:space="preserve"> первой группы – обеспечить проверку достижения учащимся уровня базовой подготовки по умению, она включает задания базовой сложности (№1, 2, 3, 4, 5, 6, 7, 8, 9). Назначение второй группы – обеспечить проверку достижения повышенного уровня подготовки, она включает задания повышенной </w:t>
      </w:r>
      <w:proofErr w:type="gramStart"/>
      <w:r w:rsidR="00FB2B78" w:rsidRPr="00FB2F52">
        <w:rPr>
          <w:sz w:val="28"/>
          <w:szCs w:val="28"/>
        </w:rPr>
        <w:t>сложности  (</w:t>
      </w:r>
      <w:proofErr w:type="gramEnd"/>
      <w:r w:rsidR="00FB2B78" w:rsidRPr="00FB2F52">
        <w:rPr>
          <w:sz w:val="28"/>
          <w:szCs w:val="28"/>
        </w:rPr>
        <w:t>№ 10, 11, 12). 10 заданий с записью краткого ответа в виде числа, последовательности цифр или слова, 2 задания с развернутым ответом в виде словосочетаний или предложений В работе используются четыре вида заданий: с выбором верного ответа из предложенных вариантов, с кратким ответом, когда требуется записать ответ из предложенных вариантов, с записью развернутого ответа и творческое задание</w:t>
      </w:r>
      <w:r w:rsidR="00FB2B78" w:rsidRPr="00FB2F52">
        <w:rPr>
          <w:i/>
          <w:sz w:val="28"/>
          <w:szCs w:val="28"/>
        </w:rPr>
        <w:t>.</w:t>
      </w:r>
    </w:p>
    <w:p w14:paraId="6CE38152" w14:textId="77777777" w:rsidR="00FB2B78" w:rsidRDefault="00FB2B78" w:rsidP="00FB2B78">
      <w:pPr>
        <w:tabs>
          <w:tab w:val="left" w:pos="5643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ab/>
      </w:r>
    </w:p>
    <w:p w14:paraId="6EE509FE" w14:textId="77777777" w:rsidR="00FB2B78" w:rsidRDefault="00FB2B78" w:rsidP="00FB2B78">
      <w:pPr>
        <w:spacing w:before="120"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Распределение заданий КИМ по уровню сложности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7"/>
        <w:gridCol w:w="1168"/>
        <w:gridCol w:w="2554"/>
        <w:gridCol w:w="3406"/>
      </w:tblGrid>
      <w:tr w:rsidR="00FB2B78" w14:paraId="5F82814E" w14:textId="77777777" w:rsidTr="00FB2B78"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D41FE" w14:textId="77777777" w:rsidR="00FB2B78" w:rsidRDefault="00FB2B7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Уровень сложности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99CB0" w14:textId="77777777" w:rsidR="00FB2B78" w:rsidRDefault="00FB2B7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Число заданий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D0FF7" w14:textId="77777777" w:rsidR="00FB2B78" w:rsidRDefault="00FB2B7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Максимальный балл за выполнение заданий данного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уровня  сложности</w:t>
            </w:r>
            <w:proofErr w:type="gramEnd"/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A2C4D" w14:textId="77777777" w:rsidR="00FB2B78" w:rsidRDefault="00FB2B7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Проценты заданий по уровню сложности </w:t>
            </w:r>
          </w:p>
        </w:tc>
      </w:tr>
      <w:tr w:rsidR="00FB2B78" w14:paraId="6E9BEA7B" w14:textId="77777777" w:rsidTr="00FB2B78"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76694" w14:textId="77777777" w:rsidR="00FB2B78" w:rsidRDefault="00FB2B78">
            <w:pPr>
              <w:suppressAutoHyphens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Базовый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6FC0E" w14:textId="77777777" w:rsidR="00FB2B78" w:rsidRDefault="00FB2B78">
            <w:pPr>
              <w:suppressAutoHyphens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7914" w14:textId="77777777" w:rsidR="00FB2B78" w:rsidRDefault="00FB2B78">
            <w:pPr>
              <w:suppressAutoHyphens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1E5DC" w14:textId="77777777" w:rsidR="00FB2B78" w:rsidRDefault="00FB2B78">
            <w:pPr>
              <w:suppressAutoHyphens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66,7%</w:t>
            </w:r>
          </w:p>
        </w:tc>
      </w:tr>
      <w:tr w:rsidR="00FB2B78" w14:paraId="0CCE1425" w14:textId="77777777" w:rsidTr="00FB2B78"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F6E69" w14:textId="77777777" w:rsidR="00FB2B78" w:rsidRDefault="00FB2B78">
            <w:pPr>
              <w:suppressAutoHyphens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Повышенный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AA8E" w14:textId="77777777" w:rsidR="00FB2B78" w:rsidRDefault="00FB2B78">
            <w:pPr>
              <w:suppressAutoHyphens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ADF88" w14:textId="77777777" w:rsidR="00FB2B78" w:rsidRDefault="00FB2B78">
            <w:pPr>
              <w:suppressAutoHyphens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E24FF" w14:textId="77777777" w:rsidR="00FB2B78" w:rsidRDefault="00FB2B78">
            <w:pPr>
              <w:suppressAutoHyphens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33,3%</w:t>
            </w:r>
          </w:p>
        </w:tc>
      </w:tr>
      <w:tr w:rsidR="00FB2B78" w14:paraId="38D45859" w14:textId="77777777" w:rsidTr="00FB2B78"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78A2F" w14:textId="77777777" w:rsidR="00FB2B78" w:rsidRDefault="00FB2B78">
            <w:pPr>
              <w:suppressAutoHyphens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D1680" w14:textId="77777777" w:rsidR="00FB2B78" w:rsidRDefault="00FB2B78">
            <w:pPr>
              <w:suppressAutoHyphens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F5C8" w14:textId="77777777" w:rsidR="00FB2B78" w:rsidRDefault="00FB2B78">
            <w:pPr>
              <w:suppressAutoHyphens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5C5DC" w14:textId="77777777" w:rsidR="00FB2B78" w:rsidRDefault="00FB2B78">
            <w:pPr>
              <w:suppressAutoHyphens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</w:tbl>
    <w:p w14:paraId="454E167D" w14:textId="77777777" w:rsidR="00FB2B78" w:rsidRDefault="00FB2B78" w:rsidP="00FB2B78">
      <w:pPr>
        <w:rPr>
          <w:rFonts w:ascii="Times New Roman" w:eastAsia="Calibri" w:hAnsi="Times New Roman"/>
          <w:sz w:val="28"/>
          <w:szCs w:val="28"/>
        </w:rPr>
      </w:pPr>
    </w:p>
    <w:p w14:paraId="5FC1902D" w14:textId="77777777" w:rsidR="00FB2B78" w:rsidRDefault="00FB2B78" w:rsidP="00FB2B7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стандартизированной контрольной работы</w:t>
      </w:r>
    </w:p>
    <w:p w14:paraId="1FC4F53A" w14:textId="77777777" w:rsidR="00FB2B78" w:rsidRDefault="00FB2B78" w:rsidP="00FB2B78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Условные обозначения: </w:t>
      </w:r>
    </w:p>
    <w:p w14:paraId="6200749B" w14:textId="77777777" w:rsidR="00FB2B78" w:rsidRDefault="00FB2B78" w:rsidP="00FB2B78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Б – базовая сложность, </w:t>
      </w:r>
    </w:p>
    <w:p w14:paraId="46864389" w14:textId="77777777" w:rsidR="00FB2B78" w:rsidRDefault="00FB2B78" w:rsidP="00FB2B78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П – повышенная сложность; </w:t>
      </w:r>
    </w:p>
    <w:p w14:paraId="27D9C7D2" w14:textId="77777777" w:rsidR="00FB2B78" w:rsidRDefault="00FB2B78" w:rsidP="00FB2B78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КО – краткий ответ (в виде числа, величины, нескольких слов); </w:t>
      </w:r>
    </w:p>
    <w:p w14:paraId="68D39017" w14:textId="77777777" w:rsidR="00FB2B78" w:rsidRDefault="00FB2B78" w:rsidP="00FB2B78">
      <w:pPr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РО – развернутый ответ </w:t>
      </w:r>
    </w:p>
    <w:p w14:paraId="174BA32A" w14:textId="77777777" w:rsidR="00FB2B78" w:rsidRDefault="00FB2B78" w:rsidP="00FB2B78">
      <w:pPr>
        <w:pStyle w:val="BodyText21"/>
        <w:ind w:left="709"/>
        <w:contextualSpacing/>
        <w:jc w:val="left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3.Обобщенный план </w:t>
      </w:r>
    </w:p>
    <w:p w14:paraId="4BBF4FCF" w14:textId="77777777" w:rsidR="00FB2B78" w:rsidRDefault="00FB2B78" w:rsidP="00FB2B78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1485"/>
        <w:gridCol w:w="2796"/>
        <w:gridCol w:w="1134"/>
        <w:gridCol w:w="1134"/>
        <w:gridCol w:w="993"/>
        <w:gridCol w:w="1099"/>
      </w:tblGrid>
      <w:tr w:rsidR="00FB2B78" w14:paraId="694126EA" w14:textId="77777777" w:rsidTr="00FB2B78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591F8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задания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D7B70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52ED6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Проверяемый планируемый результат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9598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Уровень </w:t>
            </w:r>
          </w:p>
          <w:p w14:paraId="15A1B77F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сложности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93D5A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Тип 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AB12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Время выполнения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6914D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Максимальный балл</w:t>
            </w:r>
          </w:p>
        </w:tc>
      </w:tr>
      <w:tr w:rsidR="00FB2B78" w14:paraId="37A1FF71" w14:textId="77777777" w:rsidTr="00FB2B78">
        <w:trPr>
          <w:trHeight w:val="37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EC73D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E15AD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</w:rPr>
              <w:t>«Художник, дизайн, архитектура»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4F42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c20c31"/>
                <w:rFonts w:ascii="Times New Roman" w:hAnsi="Times New Roman"/>
                <w:sz w:val="24"/>
                <w:szCs w:val="24"/>
              </w:rPr>
              <w:t xml:space="preserve">Знание явлений культуры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/ </w:t>
            </w:r>
            <w:r>
              <w:rPr>
                <w:rStyle w:val="c20c31"/>
                <w:rFonts w:ascii="Times New Roman" w:hAnsi="Times New Roman"/>
                <w:sz w:val="24"/>
                <w:szCs w:val="24"/>
              </w:rPr>
              <w:t>Знание географического пространства явления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786C4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A0DB4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C9FF0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8318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B2B78" w14:paraId="6DC30064" w14:textId="77777777" w:rsidTr="00FB2B78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17614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BC9E9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8"/>
              </w:rPr>
              <w:t>« В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8"/>
              </w:rPr>
              <w:t xml:space="preserve"> мире вещей и зданий</w:t>
            </w:r>
            <w:r>
              <w:rPr>
                <w:rFonts w:ascii="Times New Roman" w:hAnsi="Times New Roman"/>
                <w:color w:val="000000"/>
                <w:szCs w:val="28"/>
              </w:rPr>
              <w:t>»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DD805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c20c31"/>
                <w:rFonts w:ascii="Times New Roman" w:hAnsi="Times New Roman"/>
                <w:sz w:val="24"/>
                <w:szCs w:val="24"/>
              </w:rPr>
              <w:t>Знание фактов культурной жизни / Знание основных фактов истории, повлиявших на культурные процессы на Урале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512A2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88A05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3D25C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E6AC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B2B78" w14:paraId="39CA6F6F" w14:textId="77777777" w:rsidTr="00FB2B78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2E719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8A424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</w:rPr>
              <w:t>«Художник, дизайн, архитектура»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DCEE0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c20c31"/>
                <w:rFonts w:ascii="Times New Roman" w:hAnsi="Times New Roman"/>
                <w:sz w:val="24"/>
                <w:szCs w:val="24"/>
              </w:rPr>
              <w:t xml:space="preserve">Знание явлений культуры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/ </w:t>
            </w:r>
            <w:r>
              <w:rPr>
                <w:rStyle w:val="c20c31"/>
                <w:rFonts w:ascii="Times New Roman" w:hAnsi="Times New Roman"/>
                <w:sz w:val="24"/>
                <w:szCs w:val="24"/>
              </w:rPr>
              <w:t>Знание причин и следствий явлений культурной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1A08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15049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073D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9FC8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B2B78" w14:paraId="381CBC36" w14:textId="77777777" w:rsidTr="00FB2B78">
        <w:trPr>
          <w:trHeight w:val="98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1BC82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99021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8"/>
              </w:rPr>
              <w:t>« В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8"/>
              </w:rPr>
              <w:t xml:space="preserve"> мире вещей и зданий</w:t>
            </w:r>
            <w:r>
              <w:rPr>
                <w:rFonts w:ascii="Times New Roman" w:hAnsi="Times New Roman"/>
                <w:color w:val="000000"/>
                <w:szCs w:val="28"/>
              </w:rPr>
              <w:t>»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B3813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понятий, терминов (задание на выявление лишнего / обобщающего термина в данном ряду / на знание терминов, понятий)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314F0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6DB1B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08330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5885A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B2B78" w14:paraId="5A491C98" w14:textId="77777777" w:rsidTr="00FB2B78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D4373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178D5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8"/>
              </w:rPr>
              <w:t>« В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8"/>
              </w:rPr>
              <w:t xml:space="preserve"> мире вещей и зданий</w:t>
            </w:r>
            <w:r>
              <w:rPr>
                <w:rFonts w:ascii="Times New Roman" w:hAnsi="Times New Roman"/>
                <w:color w:val="000000"/>
                <w:szCs w:val="28"/>
              </w:rPr>
              <w:t>»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545FD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Знание понятий, терминов / </w:t>
            </w:r>
            <w:r>
              <w:rPr>
                <w:rStyle w:val="c20c31"/>
                <w:rFonts w:ascii="Times New Roman" w:hAnsi="Times New Roman"/>
                <w:sz w:val="24"/>
                <w:szCs w:val="24"/>
              </w:rPr>
              <w:t>Знание фактов культурной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AE71C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DBBC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AAED6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2252D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B2B78" w14:paraId="4DC68A6F" w14:textId="77777777" w:rsidTr="00FB2B78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AC6C4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14FD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color w:val="000000"/>
                <w:szCs w:val="28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Cs w:val="28"/>
              </w:rPr>
              <w:t>Город и человек»,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9E1D6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c20c31"/>
                <w:rFonts w:ascii="Times New Roman" w:hAnsi="Times New Roman"/>
                <w:sz w:val="24"/>
                <w:szCs w:val="24"/>
              </w:rPr>
              <w:t>Знание явлений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9A3DD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02173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017E5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AFEB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B2B78" w14:paraId="2DB4A6DF" w14:textId="77777777" w:rsidTr="00FB2B78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A9C7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14:paraId="71B30EE2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DAE6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color w:val="000000"/>
                <w:szCs w:val="28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Cs w:val="28"/>
              </w:rPr>
              <w:t>Город и человек»,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0B1D9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понятий, терминов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BB42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39C42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5C2D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32022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B2B78" w14:paraId="0E24CD72" w14:textId="77777777" w:rsidTr="00FB2B78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28FC8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2AC2B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color w:val="000000"/>
                <w:szCs w:val="28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Cs w:val="28"/>
              </w:rPr>
              <w:t>Город и человек»,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D686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иллюстративным материалом / Знание особенностей культуры различных исторических эпох </w:t>
            </w:r>
            <w:r>
              <w:rPr>
                <w:rStyle w:val="c20c31"/>
                <w:rFonts w:ascii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t>Развитие представлений о культурном наследии России и других стран /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Style w:val="c20c31"/>
                <w:rFonts w:ascii="Times New Roman" w:hAnsi="Times New Roman"/>
                <w:sz w:val="24"/>
                <w:szCs w:val="24"/>
              </w:rPr>
              <w:t xml:space="preserve">Систематизация культурологической информации </w:t>
            </w:r>
            <w:r>
              <w:rPr>
                <w:rFonts w:ascii="Times New Roman" w:hAnsi="Times New Roman"/>
                <w:sz w:val="24"/>
                <w:szCs w:val="24"/>
              </w:rPr>
              <w:t>(задание на установление соответствия)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9918C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16A8C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149AA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3B934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B2B78" w14:paraId="64DE409E" w14:textId="77777777" w:rsidTr="00FB2B78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A41D1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BB9A2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</w:rPr>
              <w:t>Человек в зеркале дизайна и архитектуры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D3301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иллюстративным материалом / </w:t>
            </w:r>
            <w:r>
              <w:rPr>
                <w:rStyle w:val="c20c31"/>
                <w:rFonts w:ascii="Times New Roman" w:hAnsi="Times New Roman"/>
                <w:sz w:val="24"/>
                <w:szCs w:val="24"/>
              </w:rPr>
              <w:t xml:space="preserve">Знание явлений культуры / </w:t>
            </w:r>
            <w:r>
              <w:rPr>
                <w:rFonts w:ascii="Times New Roman" w:hAnsi="Times New Roman"/>
                <w:sz w:val="24"/>
                <w:szCs w:val="24"/>
              </w:rPr>
              <w:t>Развитие представлений о культурном наследии России и других стран /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Style w:val="c20c31"/>
                <w:rFonts w:ascii="Times New Roman" w:hAnsi="Times New Roman"/>
                <w:sz w:val="24"/>
                <w:szCs w:val="24"/>
              </w:rPr>
              <w:t xml:space="preserve">Систематизация культурологической информации </w:t>
            </w:r>
            <w:r>
              <w:rPr>
                <w:rFonts w:ascii="Times New Roman" w:hAnsi="Times New Roman"/>
                <w:sz w:val="24"/>
                <w:szCs w:val="24"/>
              </w:rPr>
              <w:t>(задание на установление соответствия)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54D9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FE79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0392E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E6FA8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B2B78" w14:paraId="2D95A71E" w14:textId="77777777" w:rsidTr="00FB2B78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1DD44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25ACF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</w:rPr>
              <w:t>Человек в зеркале дизайна и архитектуры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2A0A0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иллюстративным материалом / Развитие представлений о культурном наследии России и других стран /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Style w:val="c20c31"/>
                <w:rFonts w:ascii="Times New Roman" w:hAnsi="Times New Roman"/>
                <w:sz w:val="24"/>
                <w:szCs w:val="24"/>
              </w:rPr>
              <w:t xml:space="preserve">Систематизация культурологической информации </w:t>
            </w:r>
            <w:r>
              <w:rPr>
                <w:rFonts w:ascii="Times New Roman" w:hAnsi="Times New Roman"/>
                <w:sz w:val="24"/>
                <w:szCs w:val="24"/>
              </w:rPr>
              <w:t>(задание на множественный выбор)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8E37B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BB8DA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F74DC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30AE5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B2B78" w14:paraId="5EEBC8C4" w14:textId="77777777" w:rsidTr="00FB2B78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8FF04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C237A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</w:rPr>
              <w:t>Человек в зеркале дизайна и архитектуры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9F629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53984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66C0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</w:t>
            </w:r>
          </w:p>
          <w:p w14:paraId="742EBFDE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ABF9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940E8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B2B78" w14:paraId="7E26C989" w14:textId="77777777" w:rsidTr="00FB2B78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1E1CB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FF361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</w:rPr>
              <w:t>Человек в зеркале дизайна и архитектуры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8806B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составлять описание культурных объектов и памятников на основе текста, иллюстраций, макетов, интернет-ресурсов/ Использование исторических сведений для аргументации точки зрения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35AD7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0DF5F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5FD41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173DD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B2B78" w14:paraId="6A5F3DCA" w14:textId="77777777" w:rsidTr="00FB2B78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8E52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BBE1" w14:textId="77777777" w:rsidR="00FB2B78" w:rsidRDefault="00FB2B7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6347" w14:textId="77777777" w:rsidR="00FB2B78" w:rsidRDefault="00FB2B7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79201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Б-8</w:t>
            </w:r>
          </w:p>
          <w:p w14:paraId="762909D3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DF36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КО-10</w:t>
            </w:r>
          </w:p>
          <w:p w14:paraId="6201E252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РО-2</w:t>
            </w:r>
          </w:p>
          <w:p w14:paraId="7D545D78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2C433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45мин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D98E5" w14:textId="77777777" w:rsidR="00FB2B78" w:rsidRDefault="00FB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22балл</w:t>
            </w:r>
          </w:p>
        </w:tc>
      </w:tr>
    </w:tbl>
    <w:p w14:paraId="62D25BDA" w14:textId="77777777" w:rsidR="00FB2B78" w:rsidRDefault="00FB2B78" w:rsidP="00FB2B78">
      <w:pPr>
        <w:spacing w:after="0" w:line="240" w:lineRule="auto"/>
        <w:jc w:val="both"/>
        <w:rPr>
          <w:rFonts w:ascii="Times New Roman" w:eastAsia="Calibri" w:hAnsi="Times New Roman"/>
          <w:b/>
          <w:i/>
          <w:sz w:val="28"/>
          <w:szCs w:val="28"/>
          <w:u w:val="single"/>
        </w:rPr>
      </w:pPr>
    </w:p>
    <w:p w14:paraId="3B1AA27F" w14:textId="77777777" w:rsidR="00FB2B78" w:rsidRDefault="00FB2B78" w:rsidP="00FB2B78">
      <w:pPr>
        <w:tabs>
          <w:tab w:val="left" w:pos="3416"/>
          <w:tab w:val="center" w:pos="5178"/>
        </w:tabs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Cs w:val="28"/>
        </w:rPr>
        <w:br w:type="page"/>
      </w:r>
      <w:r>
        <w:rPr>
          <w:rFonts w:ascii="Times New Roman" w:hAnsi="Times New Roman"/>
          <w:bCs/>
          <w:szCs w:val="28"/>
        </w:rPr>
        <w:lastRenderedPageBreak/>
        <w:t>4.</w:t>
      </w:r>
      <w:r>
        <w:rPr>
          <w:rFonts w:ascii="Times New Roman" w:hAnsi="Times New Roman"/>
          <w:b/>
          <w:bCs/>
          <w:sz w:val="28"/>
          <w:szCs w:val="28"/>
        </w:rPr>
        <w:t xml:space="preserve"> 4.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оценивания отдельных заданий и работы в целом</w:t>
      </w:r>
    </w:p>
    <w:p w14:paraId="07D8B5FC" w14:textId="77777777" w:rsidR="00FB2B78" w:rsidRDefault="00FB2B78" w:rsidP="00FB2B78">
      <w:pPr>
        <w:pStyle w:val="a3"/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Инструкция по проверке и оценке работ представлена в табличной форме.</w:t>
      </w:r>
    </w:p>
    <w:p w14:paraId="1FCA41D7" w14:textId="77777777" w:rsidR="00FB2B78" w:rsidRDefault="00FB2B78" w:rsidP="00FB2B7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 вариант</w:t>
      </w:r>
    </w:p>
    <w:tbl>
      <w:tblPr>
        <w:tblW w:w="49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2236"/>
        <w:gridCol w:w="1688"/>
        <w:gridCol w:w="2150"/>
        <w:gridCol w:w="2424"/>
      </w:tblGrid>
      <w:tr w:rsidR="00FB2B78" w14:paraId="42226D1A" w14:textId="77777777" w:rsidTr="00FB2B78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2D4C9EE9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ind w:left="-142" w:right="-107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 задания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6F792742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Планируемый предметный результат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15E40E48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Тип задания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6904AB02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Критерии оценивания/</w:t>
            </w:r>
          </w:p>
          <w:p w14:paraId="7321572C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максимальный балл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611A1EF4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Правильный ответ</w:t>
            </w:r>
          </w:p>
        </w:tc>
      </w:tr>
      <w:tr w:rsidR="00FB2B78" w14:paraId="7F716F21" w14:textId="77777777" w:rsidTr="00FB2B78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05EF4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78EAF" w14:textId="77777777" w:rsidR="00FB2B78" w:rsidRDefault="00FB2B78">
            <w:pPr>
              <w:pStyle w:val="a4"/>
              <w:spacing w:after="0" w:line="276" w:lineRule="auto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Знать Город сквозь времена и страны. Образно-стилевой язык архитектуры прошлого.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99375" w14:textId="77777777" w:rsidR="00FB2B78" w:rsidRDefault="00FB2B78">
            <w:pPr>
              <w:pStyle w:val="a4"/>
              <w:spacing w:after="0" w:line="276" w:lineRule="auto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КО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ADF13" w14:textId="77777777" w:rsidR="00FB2B78" w:rsidRDefault="00FB2B78">
            <w:pPr>
              <w:pStyle w:val="a4"/>
              <w:spacing w:after="0" w:line="276" w:lineRule="auto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CA136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FB2B78" w14:paraId="40CA7A6E" w14:textId="77777777" w:rsidTr="00FB2B78">
        <w:trPr>
          <w:trHeight w:val="1323"/>
        </w:trPr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12F03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560D4" w14:textId="77777777" w:rsidR="00FB2B78" w:rsidRDefault="00FB2B78">
            <w:pPr>
              <w:pStyle w:val="a4"/>
              <w:spacing w:after="0" w:line="276" w:lineRule="auto"/>
              <w:contextualSpacing/>
              <w:rPr>
                <w:lang w:eastAsia="en-US"/>
              </w:rPr>
            </w:pPr>
            <w:r>
              <w:rPr>
                <w:spacing w:val="-10"/>
                <w:lang w:eastAsia="en-US"/>
              </w:rPr>
              <w:t xml:space="preserve">Различать </w:t>
            </w:r>
            <w:r>
              <w:rPr>
                <w:lang w:eastAsia="en-US"/>
              </w:rPr>
              <w:t xml:space="preserve">Роль архитектурного дизайна в формировании городской среды. </w:t>
            </w:r>
            <w:r>
              <w:rPr>
                <w:b/>
                <w:i/>
                <w:lang w:eastAsia="en-US"/>
              </w:rPr>
              <w:t>Эклектика в архитектуре Челябинска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07D95" w14:textId="77777777" w:rsidR="00FB2B78" w:rsidRDefault="00FB2B78">
            <w:pPr>
              <w:pStyle w:val="a4"/>
              <w:spacing w:after="0" w:line="276" w:lineRule="auto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КО 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E8B6D" w14:textId="77777777" w:rsidR="00FB2B78" w:rsidRDefault="00FB2B78">
            <w:pPr>
              <w:pStyle w:val="a4"/>
              <w:spacing w:after="0" w:line="276" w:lineRule="auto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7CDAE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FB2B78" w14:paraId="61B4FC6F" w14:textId="77777777" w:rsidTr="00FB2B78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7AF4B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CA837" w14:textId="77777777" w:rsidR="00FB2B78" w:rsidRDefault="00FB2B78">
            <w:pPr>
              <w:pStyle w:val="a4"/>
              <w:spacing w:after="0" w:line="276" w:lineRule="auto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Знать Функционально-архитектурная планировка своего дома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E02E5" w14:textId="77777777" w:rsidR="00FB2B78" w:rsidRDefault="00FB2B78">
            <w:pPr>
              <w:pStyle w:val="a4"/>
              <w:spacing w:after="0" w:line="276" w:lineRule="auto"/>
              <w:ind w:right="-11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КО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1FEE2" w14:textId="77777777" w:rsidR="00FB2B78" w:rsidRDefault="00FB2B78">
            <w:pPr>
              <w:pStyle w:val="a4"/>
              <w:spacing w:after="0" w:line="276" w:lineRule="auto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BE8F7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B2B78" w14:paraId="2452CB30" w14:textId="77777777" w:rsidTr="00FB2B78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521B6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B38D5" w14:textId="77777777" w:rsidR="00FB2B78" w:rsidRDefault="00FB2B78">
            <w:pPr>
              <w:pStyle w:val="a4"/>
              <w:spacing w:after="0" w:line="276" w:lineRule="auto"/>
              <w:contextualSpacing/>
              <w:rPr>
                <w:lang w:eastAsia="en-US"/>
              </w:rPr>
            </w:pPr>
            <w:r>
              <w:rPr>
                <w:lang w:eastAsia="en-US"/>
              </w:rPr>
              <w:t>Различать определения понятий «ракурс» и «панорама» Образно-стилевой язык архитектуры прошлого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004A4" w14:textId="77777777" w:rsidR="00FB2B78" w:rsidRDefault="00FB2B78">
            <w:pPr>
              <w:pStyle w:val="a4"/>
              <w:spacing w:after="0" w:line="276" w:lineRule="auto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Краткий письменный ответ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EE970" w14:textId="77777777" w:rsidR="00FB2B78" w:rsidRDefault="00FB2B78">
            <w:pPr>
              <w:pStyle w:val="a4"/>
              <w:spacing w:after="0" w:line="276" w:lineRule="auto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E29B5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ind w:right="-104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FB2B78" w14:paraId="4BBFDD16" w14:textId="77777777" w:rsidTr="00FB2B78">
        <w:trPr>
          <w:trHeight w:val="557"/>
        </w:trPr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9C064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688A" w14:textId="77777777" w:rsidR="00FB2B78" w:rsidRDefault="00FB2B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Тенденции и перспективы развития современной архитектуры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5300E" w14:textId="77777777" w:rsidR="00FB2B78" w:rsidRDefault="00FB2B78">
            <w:pPr>
              <w:pStyle w:val="a4"/>
              <w:spacing w:after="0" w:line="276" w:lineRule="auto"/>
              <w:ind w:right="-11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КО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14C39" w14:textId="77777777" w:rsidR="00FB2B78" w:rsidRDefault="00FB2B78">
            <w:pPr>
              <w:pStyle w:val="a4"/>
              <w:spacing w:after="0" w:line="276" w:lineRule="auto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5F6F4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B2B78" w14:paraId="586F7C8B" w14:textId="77777777" w:rsidTr="00FB2B78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164F1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A441F" w14:textId="77777777" w:rsidR="00FB2B78" w:rsidRDefault="00FB2B78">
            <w:pPr>
              <w:pStyle w:val="a4"/>
              <w:spacing w:after="0" w:line="276" w:lineRule="auto"/>
              <w:ind w:right="36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Знать основные факты из темы Город сквозь времена и страны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4398C" w14:textId="77777777" w:rsidR="00FB2B78" w:rsidRDefault="00FB2B78">
            <w:pPr>
              <w:pStyle w:val="a4"/>
              <w:spacing w:after="0" w:line="276" w:lineRule="auto"/>
              <w:ind w:right="-11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КО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072FF" w14:textId="77777777" w:rsidR="00FB2B78" w:rsidRDefault="00FB2B78">
            <w:pPr>
              <w:pStyle w:val="a4"/>
              <w:spacing w:after="0" w:line="276" w:lineRule="auto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870E3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FB2B78" w14:paraId="16A76942" w14:textId="77777777" w:rsidTr="00FB2B78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9D6A8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CD608" w14:textId="77777777" w:rsidR="00FB2B78" w:rsidRDefault="00FB2B78">
            <w:pPr>
              <w:pStyle w:val="a4"/>
              <w:spacing w:after="0" w:line="276" w:lineRule="auto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Различать игровое и документальное кино Живое пространство города Город, </w:t>
            </w:r>
            <w:r>
              <w:rPr>
                <w:lang w:eastAsia="en-US"/>
              </w:rPr>
              <w:lastRenderedPageBreak/>
              <w:t xml:space="preserve">микрорайон, улица. </w:t>
            </w:r>
            <w:r>
              <w:rPr>
                <w:b/>
                <w:i/>
                <w:lang w:eastAsia="en-US"/>
              </w:rPr>
              <w:t>Жилое пространство города на примере «</w:t>
            </w:r>
            <w:proofErr w:type="spellStart"/>
            <w:r>
              <w:rPr>
                <w:b/>
                <w:i/>
                <w:lang w:eastAsia="en-US"/>
              </w:rPr>
              <w:t>соцгородов</w:t>
            </w:r>
            <w:proofErr w:type="spellEnd"/>
            <w:r>
              <w:rPr>
                <w:b/>
                <w:i/>
                <w:lang w:eastAsia="en-US"/>
              </w:rPr>
              <w:t>» Челябинска.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BB312" w14:textId="77777777" w:rsidR="00FB2B78" w:rsidRDefault="00FB2B78">
            <w:pPr>
              <w:pStyle w:val="a4"/>
              <w:spacing w:after="0" w:line="276" w:lineRule="auto"/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Краткий письменный ответ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17BED" w14:textId="77777777" w:rsidR="00FB2B78" w:rsidRDefault="00FB2B78">
            <w:pPr>
              <w:pStyle w:val="a4"/>
              <w:spacing w:after="0" w:line="276" w:lineRule="auto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C0A64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ind w:right="-246"/>
              <w:contextualSpacing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Соцгород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(социалистический город)</w:t>
            </w:r>
          </w:p>
        </w:tc>
      </w:tr>
      <w:tr w:rsidR="00FB2B78" w14:paraId="3635B2E7" w14:textId="77777777" w:rsidTr="00FB2B78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DD508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25566" w14:textId="77777777" w:rsidR="00FB2B78" w:rsidRDefault="00FB2B78">
            <w:pPr>
              <w:pStyle w:val="a4"/>
              <w:spacing w:after="0" w:line="276" w:lineRule="auto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Работа с иллюстративным материалом / Знание особенностей культуры различных исторических эпох </w:t>
            </w:r>
            <w:r>
              <w:rPr>
                <w:rStyle w:val="c20c31"/>
                <w:lang w:eastAsia="en-US"/>
              </w:rPr>
              <w:t xml:space="preserve">/ </w:t>
            </w:r>
            <w:r>
              <w:rPr>
                <w:lang w:eastAsia="en-US"/>
              </w:rPr>
              <w:t>Развитие представлений о культурном наследии России и других стран /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rStyle w:val="c20c31"/>
                <w:lang w:eastAsia="en-US"/>
              </w:rPr>
              <w:t xml:space="preserve">Систематизация культурологической информации </w:t>
            </w:r>
            <w:r>
              <w:rPr>
                <w:lang w:eastAsia="en-US"/>
              </w:rPr>
              <w:t>(задание на установление соответствия)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2D418" w14:textId="77777777" w:rsidR="00FB2B78" w:rsidRDefault="00FB2B78">
            <w:pPr>
              <w:pStyle w:val="a4"/>
              <w:spacing w:after="0" w:line="276" w:lineRule="auto"/>
              <w:ind w:right="-11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Выбор ответа из предложенных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F4C5F" w14:textId="77777777" w:rsidR="00FB2B78" w:rsidRDefault="00FB2B78">
            <w:pPr>
              <w:pStyle w:val="a4"/>
              <w:spacing w:after="0" w:line="276" w:lineRule="auto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14:paraId="2361C66F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1б – часть записанного ответа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2б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-Правильно записанный ответ</w:t>
            </w:r>
          </w:p>
          <w:p w14:paraId="790655C8" w14:textId="77777777" w:rsidR="00FB2B78" w:rsidRDefault="00FB2B78">
            <w:pPr>
              <w:pStyle w:val="a4"/>
              <w:spacing w:after="0" w:line="276" w:lineRule="auto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5C21C" w14:textId="77777777" w:rsidR="00FB2B78" w:rsidRDefault="00FB2B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Название художественного </w:t>
            </w:r>
            <w:proofErr w:type="gramStart"/>
            <w:r>
              <w:rPr>
                <w:rFonts w:ascii="Times New Roman" w:hAnsi="Times New Roman"/>
                <w:b/>
              </w:rPr>
              <w:t>стиля :</w:t>
            </w:r>
            <w:proofErr w:type="gramEnd"/>
          </w:p>
          <w:p w14:paraId="74C467BD" w14:textId="77777777" w:rsidR="00FB2B78" w:rsidRDefault="00FB2B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Античный</w:t>
            </w:r>
          </w:p>
          <w:p w14:paraId="2DCCA703" w14:textId="77777777" w:rsidR="00FB2B78" w:rsidRDefault="00FB2B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Барокко</w:t>
            </w:r>
          </w:p>
          <w:p w14:paraId="1F2FF77B" w14:textId="77777777" w:rsidR="00FB2B78" w:rsidRDefault="00FB2B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Готический классицизм</w:t>
            </w:r>
          </w:p>
          <w:p w14:paraId="0E35F7E9" w14:textId="77777777" w:rsidR="00FB2B78" w:rsidRDefault="00FB2B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романский</w:t>
            </w:r>
          </w:p>
          <w:p w14:paraId="47747166" w14:textId="77777777" w:rsidR="00FB2B78" w:rsidRDefault="00FB2B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ревнессанс</w:t>
            </w:r>
            <w:proofErr w:type="spellEnd"/>
          </w:p>
          <w:p w14:paraId="592F2208" w14:textId="77777777" w:rsidR="00FB2B78" w:rsidRDefault="00FB2B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древнерусский шатровый</w:t>
            </w:r>
          </w:p>
          <w:p w14:paraId="00396DCB" w14:textId="77777777" w:rsidR="00FB2B78" w:rsidRDefault="00FB2B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2B78" w14:paraId="59E11A48" w14:textId="77777777" w:rsidTr="00FB2B78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D1D90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3F6C8" w14:textId="77777777" w:rsidR="00FB2B78" w:rsidRDefault="00FB2B78">
            <w:pPr>
              <w:pStyle w:val="a4"/>
              <w:spacing w:after="0" w:line="276" w:lineRule="auto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Работа с иллюстративным материалом / </w:t>
            </w:r>
            <w:r>
              <w:rPr>
                <w:rStyle w:val="c20c31"/>
                <w:lang w:eastAsia="en-US"/>
              </w:rPr>
              <w:t xml:space="preserve">Знание явлений культуры / </w:t>
            </w:r>
            <w:r>
              <w:rPr>
                <w:lang w:eastAsia="en-US"/>
              </w:rPr>
              <w:t>Развитие представлений о культурном наследии России и других стран /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rStyle w:val="c20c31"/>
                <w:lang w:eastAsia="en-US"/>
              </w:rPr>
              <w:t xml:space="preserve">Систематизация культурологической информации </w:t>
            </w:r>
            <w:r>
              <w:rPr>
                <w:lang w:eastAsia="en-US"/>
              </w:rPr>
              <w:t>(задание на установление соответствия)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F057C" w14:textId="77777777" w:rsidR="00FB2B78" w:rsidRDefault="00FB2B78">
            <w:pPr>
              <w:pStyle w:val="a4"/>
              <w:spacing w:after="0" w:line="276" w:lineRule="auto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Краткий письменный ответ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540A" w14:textId="77777777" w:rsidR="00FB2B78" w:rsidRDefault="00FB2B78">
            <w:pPr>
              <w:pStyle w:val="a4"/>
              <w:spacing w:after="0" w:line="276" w:lineRule="auto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14:paraId="14FEF65A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1б – часть записанного ответа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2б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-Правильно записанный ответ</w:t>
            </w:r>
          </w:p>
          <w:p w14:paraId="143D91B2" w14:textId="77777777" w:rsidR="00FB2B78" w:rsidRDefault="00FB2B78">
            <w:pPr>
              <w:pStyle w:val="a4"/>
              <w:spacing w:after="0" w:line="276" w:lineRule="auto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B1995" w14:textId="77777777" w:rsidR="00FB2B78" w:rsidRDefault="00FB2B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12,5,6</w:t>
            </w:r>
          </w:p>
        </w:tc>
      </w:tr>
      <w:tr w:rsidR="00FB2B78" w14:paraId="286975EA" w14:textId="77777777" w:rsidTr="00FB2B78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A1BFE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09EF7" w14:textId="77777777" w:rsidR="00FB2B78" w:rsidRDefault="00FB2B78">
            <w:pPr>
              <w:pStyle w:val="a4"/>
              <w:spacing w:after="0" w:line="276" w:lineRule="auto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Работа с иллюстративным материалом / Развитие </w:t>
            </w:r>
            <w:r>
              <w:rPr>
                <w:lang w:eastAsia="en-US"/>
              </w:rPr>
              <w:lastRenderedPageBreak/>
              <w:t>представлений о культурном наследии России и других стран /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rStyle w:val="c20c31"/>
                <w:lang w:eastAsia="en-US"/>
              </w:rPr>
              <w:t xml:space="preserve">Систематизация культурологической информации </w:t>
            </w:r>
            <w:r>
              <w:rPr>
                <w:lang w:eastAsia="en-US"/>
              </w:rPr>
              <w:t>(задание на множественный выбор)»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F2C57" w14:textId="77777777" w:rsidR="00FB2B78" w:rsidRDefault="00FB2B78">
            <w:pPr>
              <w:pStyle w:val="a4"/>
              <w:spacing w:after="0" w:line="276" w:lineRule="auto"/>
              <w:ind w:right="-110"/>
              <w:contextualSpacing/>
              <w:rPr>
                <w:spacing w:val="-6"/>
                <w:lang w:eastAsia="en-US"/>
              </w:rPr>
            </w:pPr>
            <w:r>
              <w:rPr>
                <w:lang w:eastAsia="en-US"/>
              </w:rPr>
              <w:lastRenderedPageBreak/>
              <w:t>Выбор ответа из предложенных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F1CE" w14:textId="77777777" w:rsidR="00FB2B78" w:rsidRDefault="00FB2B78">
            <w:pPr>
              <w:pStyle w:val="a4"/>
              <w:spacing w:after="0" w:line="276" w:lineRule="auto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14:paraId="6BBD2A66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1б – часть записанного ответа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2б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Правильно записанный ответ</w:t>
            </w:r>
          </w:p>
          <w:p w14:paraId="53107E98" w14:textId="77777777" w:rsidR="00FB2B78" w:rsidRDefault="00FB2B78">
            <w:pPr>
              <w:pStyle w:val="a4"/>
              <w:spacing w:after="0" w:line="276" w:lineRule="auto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56AA8" w14:textId="77777777" w:rsidR="00FB2B78" w:rsidRDefault="00FB2B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2413</w:t>
            </w:r>
          </w:p>
        </w:tc>
      </w:tr>
      <w:tr w:rsidR="00FB2B78" w14:paraId="49CB911F" w14:textId="77777777" w:rsidTr="00FB2B78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D6566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8009F" w14:textId="77777777" w:rsidR="00FB2B78" w:rsidRDefault="00FB2B78">
            <w:pPr>
              <w:pStyle w:val="a4"/>
              <w:spacing w:after="0" w:line="276" w:lineRule="auto"/>
              <w:ind w:right="-103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Творческое задание Умение составлять костюм, </w:t>
            </w:r>
            <w:proofErr w:type="spellStart"/>
            <w:r>
              <w:rPr>
                <w:lang w:eastAsia="en-US"/>
              </w:rPr>
              <w:t>детал</w:t>
            </w:r>
            <w:proofErr w:type="spellEnd"/>
            <w:r>
              <w:rPr>
                <w:lang w:eastAsia="en-US"/>
              </w:rPr>
              <w:t xml:space="preserve"> =и, форма и </w:t>
            </w:r>
            <w:proofErr w:type="gramStart"/>
            <w:r>
              <w:rPr>
                <w:lang w:eastAsia="en-US"/>
              </w:rPr>
              <w:t>соразмерность./</w:t>
            </w:r>
            <w:proofErr w:type="gramEnd"/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CDCA9" w14:textId="77777777" w:rsidR="00FB2B78" w:rsidRDefault="00FB2B78">
            <w:pPr>
              <w:pStyle w:val="a4"/>
              <w:spacing w:after="0" w:line="276" w:lineRule="auto"/>
              <w:ind w:right="-110"/>
              <w:contextualSpacing/>
              <w:rPr>
                <w:spacing w:val="-6"/>
                <w:lang w:eastAsia="en-US"/>
              </w:rPr>
            </w:pPr>
            <w:r>
              <w:rPr>
                <w:lang w:eastAsia="en-US"/>
              </w:rPr>
              <w:t>РО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9ED79" w14:textId="77777777" w:rsidR="00FB2B78" w:rsidRDefault="00FB2B78">
            <w:pPr>
              <w:pStyle w:val="a4"/>
              <w:spacing w:after="0" w:line="276" w:lineRule="auto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  <w:p w14:paraId="61182FFE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1б – зарисовано часть правильно ответа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2б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-Правильное композиционное решение</w:t>
            </w:r>
          </w:p>
          <w:p w14:paraId="77F618FC" w14:textId="77777777" w:rsidR="00FB2B78" w:rsidRDefault="00FB2B78">
            <w:pPr>
              <w:pStyle w:val="a4"/>
              <w:spacing w:after="0" w:line="276" w:lineRule="auto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96319" w14:textId="77777777" w:rsidR="00FB2B78" w:rsidRDefault="00FB2B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2B78" w14:paraId="6C1EEC68" w14:textId="77777777" w:rsidTr="00FB2B78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B2057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4676B" w14:textId="77777777" w:rsidR="00FB2B78" w:rsidRDefault="00FB2B78">
            <w:pPr>
              <w:pStyle w:val="a4"/>
              <w:spacing w:after="0" w:line="276" w:lineRule="auto"/>
              <w:contextualSpacing/>
              <w:rPr>
                <w:lang w:eastAsia="en-US"/>
              </w:rPr>
            </w:pPr>
            <w:r>
              <w:rPr>
                <w:lang w:eastAsia="en-US"/>
              </w:rPr>
              <w:t>Умение составлять описание культурных объектов и памятников на основе текста, иллюстраций, макетов, интернет-ресурсов/ Использование исторических сведений для аргументации точки зрения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06E74" w14:textId="77777777" w:rsidR="00FB2B78" w:rsidRDefault="00FB2B78">
            <w:pPr>
              <w:pStyle w:val="a4"/>
              <w:spacing w:after="0" w:line="276" w:lineRule="auto"/>
              <w:contextualSpacing/>
              <w:rPr>
                <w:lang w:eastAsia="en-US"/>
              </w:rPr>
            </w:pPr>
            <w:r>
              <w:rPr>
                <w:lang w:eastAsia="en-US"/>
              </w:rPr>
              <w:t>РО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A3846" w14:textId="77777777" w:rsidR="00FB2B78" w:rsidRDefault="00FB2B78">
            <w:pPr>
              <w:pStyle w:val="a4"/>
              <w:spacing w:after="0" w:line="276" w:lineRule="auto"/>
              <w:ind w:left="-106" w:right="-105"/>
              <w:contextualSpacing/>
              <w:jc w:val="center"/>
              <w:rPr>
                <w:spacing w:val="-8"/>
                <w:sz w:val="18"/>
                <w:lang w:eastAsia="en-US"/>
              </w:rPr>
            </w:pPr>
            <w:r>
              <w:rPr>
                <w:spacing w:val="-8"/>
                <w:sz w:val="18"/>
                <w:lang w:eastAsia="en-US"/>
              </w:rPr>
              <w:t>4</w:t>
            </w:r>
          </w:p>
          <w:p w14:paraId="714DB0FD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1б – часть записанного ответа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2б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-Правильно записанный ответ</w:t>
            </w:r>
          </w:p>
          <w:p w14:paraId="4C8BD8C3" w14:textId="77777777" w:rsidR="00FB2B78" w:rsidRDefault="00FB2B78">
            <w:pPr>
              <w:pStyle w:val="a4"/>
              <w:spacing w:after="0" w:line="276" w:lineRule="auto"/>
              <w:ind w:left="-106" w:right="-105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79E9D" w14:textId="77777777" w:rsidR="00FB2B78" w:rsidRDefault="00FB2B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0-2</w:t>
            </w:r>
          </w:p>
          <w:p w14:paraId="3B5CA47C" w14:textId="77777777" w:rsidR="00FB2B78" w:rsidRDefault="00FB2B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0-2</w:t>
            </w:r>
          </w:p>
        </w:tc>
      </w:tr>
    </w:tbl>
    <w:p w14:paraId="796036EE" w14:textId="77777777" w:rsidR="00FB2B78" w:rsidRDefault="00FB2B78" w:rsidP="00FB2B78">
      <w:pPr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eastAsia="Calibri" w:hAnsi="Times New Roman"/>
          <w:bCs/>
          <w:sz w:val="28"/>
          <w:szCs w:val="28"/>
        </w:rPr>
      </w:pPr>
    </w:p>
    <w:p w14:paraId="7B28510D" w14:textId="77777777" w:rsidR="00FB2B78" w:rsidRDefault="00FB2B78" w:rsidP="00FB2B78">
      <w:pPr>
        <w:spacing w:before="120" w:after="12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Cs w:val="28"/>
        </w:rPr>
        <w:t>5.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Уровневая шкала оценивания предметных результатов работы </w:t>
      </w:r>
    </w:p>
    <w:p w14:paraId="54BA6505" w14:textId="77777777" w:rsidR="00FB2B78" w:rsidRDefault="00FB2B78" w:rsidP="00FB2B7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Способ определения итоговой отметки</w:t>
      </w:r>
    </w:p>
    <w:p w14:paraId="0DC2500E" w14:textId="77777777" w:rsidR="00FB2B78" w:rsidRDefault="00FB2B78" w:rsidP="00FB2B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Оценка выполнения работы в целом осуществляется в несколько этапов в зависимости от целей оценивания.</w:t>
      </w:r>
    </w:p>
    <w:p w14:paraId="7285D764" w14:textId="77777777" w:rsidR="00FB2B78" w:rsidRDefault="00FB2B78" w:rsidP="00FB2B7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Определяется балл, полученный учеником за выполнение заданий базового уровня.</w:t>
      </w:r>
    </w:p>
    <w:p w14:paraId="13A4FAE9" w14:textId="77777777" w:rsidR="00FB2B78" w:rsidRDefault="00FB2B78" w:rsidP="00FB2B7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Определяется балл, полученный учеником за выполнение заданий повышенного уровня.</w:t>
      </w:r>
    </w:p>
    <w:p w14:paraId="3B3A7F8E" w14:textId="77777777" w:rsidR="00FB2B78" w:rsidRDefault="00FB2B78" w:rsidP="00FB2B7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Определяется общий балл обучающегося.</w:t>
      </w:r>
    </w:p>
    <w:p w14:paraId="4E3C4C4B" w14:textId="77777777" w:rsidR="00FB2B78" w:rsidRDefault="00FB2B78" w:rsidP="00FB2B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Максимальный балл за выполнение всей работы —22 балл, за задания базового уровня сложности — 8 баллов, повышенной сложности — 4 балла.</w:t>
      </w:r>
    </w:p>
    <w:p w14:paraId="7A47ADB0" w14:textId="77777777" w:rsidR="00FB2B78" w:rsidRDefault="00FB2B78" w:rsidP="00FB2B78">
      <w:pPr>
        <w:autoSpaceDE w:val="0"/>
        <w:autoSpaceDN w:val="0"/>
        <w:adjustRightInd w:val="0"/>
        <w:spacing w:after="0" w:line="240" w:lineRule="auto"/>
        <w:ind w:firstLine="454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Базовый уровень считается достигнутым, если учащийся набрал Т.е. если учащийся набрал при выполнении этой работы 14 баллов, можно сделать вывод, что учащийся достиг базового уровня.  Целесообразно учитывать в общем количестве баллов и баллы за задания повышенного уровня, в этом случае, у ученика появится возможность справиться с работой за счет выполнения заданий повышенного уровня сложности.</w:t>
      </w:r>
    </w:p>
    <w:p w14:paraId="2ADF2DFA" w14:textId="77777777" w:rsidR="00FB2B78" w:rsidRDefault="00FB2B78" w:rsidP="00FB2B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16"/>
          <w:szCs w:val="16"/>
        </w:rPr>
      </w:pPr>
    </w:p>
    <w:p w14:paraId="4EF39F2B" w14:textId="77777777" w:rsidR="00FB2B78" w:rsidRDefault="00FB2B78" w:rsidP="00FB2B7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5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ученик получает за выполнение всей работы 6 баллов и менее, то он имеет недостаточную предметную подготовку по изобразительному искусству за 7-й класс – низкий уровень (не достиг базового уровня)</w:t>
      </w:r>
    </w:p>
    <w:p w14:paraId="732E1C2B" w14:textId="77777777" w:rsidR="00FB2B78" w:rsidRDefault="00FB2B78" w:rsidP="00FB2B7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5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ученик получает от 8 до 10 баллов, то его подготовка соответствует требованиям стандарта, ученик способен применять знания для решения учебно-познавательных и учебно-практических задач – средний уровень (достиг базового уровня).</w:t>
      </w:r>
    </w:p>
    <w:p w14:paraId="4AFB9EDF" w14:textId="77777777" w:rsidR="00FB2B78" w:rsidRDefault="00FB2B78" w:rsidP="00FB2B7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5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получении более 12 баллов учащийся демонстрирует способность выполнять по изобразительному искусству задания повышенного уровня сложности.</w:t>
      </w:r>
    </w:p>
    <w:p w14:paraId="320AB797" w14:textId="77777777" w:rsidR="00FB2B78" w:rsidRDefault="00FB2B78" w:rsidP="00FB2B78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6. Перечень дополнительных (справочных) материалов и оборудования по отдельным учебным предметам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938"/>
      </w:tblGrid>
      <w:tr w:rsidR="00FB2B78" w14:paraId="60382454" w14:textId="77777777" w:rsidTr="00FB2B78">
        <w:trPr>
          <w:trHeight w:val="28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E8E1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FF573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Разрешенные дополнительные (справочные) материалы и оборудование</w:t>
            </w:r>
          </w:p>
        </w:tc>
      </w:tr>
      <w:tr w:rsidR="00FB2B78" w14:paraId="4D454593" w14:textId="77777777" w:rsidTr="00FB2B78">
        <w:trPr>
          <w:trHeight w:val="12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858D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Изобразительное искусство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E66AA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Ручка, простой карандаш, гуашь или акварель, альбомный лист, ластик кисть баночка под воду</w:t>
            </w:r>
          </w:p>
        </w:tc>
      </w:tr>
      <w:tr w:rsidR="00FB2B78" w14:paraId="58657FD4" w14:textId="77777777" w:rsidTr="00FB2B78">
        <w:trPr>
          <w:trHeight w:val="7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EC9E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6FE4" w14:textId="77777777" w:rsidR="00FB2B78" w:rsidRDefault="00FB2B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8E5C78D" w14:textId="77777777" w:rsidR="00EB3532" w:rsidRDefault="009E3870"/>
    <w:sectPr w:rsidR="00EB3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6031"/>
    <w:multiLevelType w:val="hybridMultilevel"/>
    <w:tmpl w:val="0E0884AC"/>
    <w:lvl w:ilvl="0" w:tplc="ACA4C13E">
      <w:start w:val="8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9F1BC2"/>
    <w:multiLevelType w:val="hybridMultilevel"/>
    <w:tmpl w:val="54C8E4EA"/>
    <w:lvl w:ilvl="0" w:tplc="242C3118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5BC611BD"/>
    <w:multiLevelType w:val="hybridMultilevel"/>
    <w:tmpl w:val="2B5CC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910"/>
    <w:rsid w:val="002C3E8C"/>
    <w:rsid w:val="003A5910"/>
    <w:rsid w:val="004C7D2E"/>
    <w:rsid w:val="009E3870"/>
    <w:rsid w:val="00FB2B78"/>
    <w:rsid w:val="00FB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4E083"/>
  <w15:chartTrackingRefBased/>
  <w15:docId w15:val="{E0C4D5DD-875A-433C-8475-0667C9653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B7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2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FB2B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FB2B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FB2B78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 w:eastAsia="ru-RU"/>
    </w:rPr>
  </w:style>
  <w:style w:type="character" w:customStyle="1" w:styleId="c20c31">
    <w:name w:val="c20 c31"/>
    <w:basedOn w:val="a0"/>
    <w:rsid w:val="00FB2B78"/>
  </w:style>
  <w:style w:type="character" w:styleId="a6">
    <w:name w:val="Hyperlink"/>
    <w:basedOn w:val="a0"/>
    <w:uiPriority w:val="99"/>
    <w:semiHidden/>
    <w:unhideWhenUsed/>
    <w:rsid w:val="00FB2F52"/>
    <w:rPr>
      <w:color w:val="0563C1" w:themeColor="hyperlink"/>
      <w:u w:val="single"/>
    </w:rPr>
  </w:style>
  <w:style w:type="paragraph" w:styleId="a7">
    <w:name w:val="No Spacing"/>
    <w:uiPriority w:val="1"/>
    <w:qFormat/>
    <w:rsid w:val="00FB2F5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1293</Words>
  <Characters>7373</Characters>
  <Application>Microsoft Office Word</Application>
  <DocSecurity>0</DocSecurity>
  <Lines>61</Lines>
  <Paragraphs>17</Paragraphs>
  <ScaleCrop>false</ScaleCrop>
  <Company/>
  <LinksUpToDate>false</LinksUpToDate>
  <CharactersWithSpaces>8649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2024-11-08T17:15:00Z</dcterms:created>
  <dcterms:modified xsi:type="dcterms:W3CDTF">2024-11-21T13:08:00Z</dcterms:modified>
</cp:coreProperties>
</file>