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4E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КОНТРОЛЬНЫХ ИЗМЕРИТЕЛЬНЫХ МАТЕРИАЛОВ</w:t>
      </w:r>
    </w:p>
    <w:p w:rsidR="00C93F8C" w:rsidRPr="0067154E" w:rsidRDefault="00C93F8C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67154E">
        <w:rPr>
          <w:rFonts w:ascii="Times New Roman" w:hAnsi="Times New Roman" w:cs="Times New Roman"/>
          <w:b/>
          <w:noProof/>
          <w:sz w:val="28"/>
          <w:szCs w:val="28"/>
        </w:rPr>
        <w:t>ПО ПРЕДМЕТУ «ЛИТЕРАТУРА»</w:t>
      </w:r>
    </w:p>
    <w:p w:rsidR="00C93F8C" w:rsidRPr="0067154E" w:rsidRDefault="00C93F8C" w:rsidP="00554DDE">
      <w:pPr>
        <w:tabs>
          <w:tab w:val="left" w:pos="26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ДЛЯ ПРОВЕДЕНИЯ ПРОЦЕДУР КОНТРОЛЯ И ОЦЕНКИ КАЧЕСТВА ОБРАЗОВАНИЯ НА УРОВНЕ </w:t>
      </w:r>
      <w:r>
        <w:rPr>
          <w:rFonts w:ascii="Times New Roman" w:hAnsi="Times New Roman" w:cs="Times New Roman"/>
          <w:b/>
          <w:bCs/>
          <w:sz w:val="28"/>
          <w:szCs w:val="28"/>
        </w:rPr>
        <w:t>СРЕДНЕГО</w:t>
      </w:r>
      <w:r w:rsidRPr="0067154E">
        <w:rPr>
          <w:rFonts w:ascii="Times New Roman" w:hAnsi="Times New Roman" w:cs="Times New Roman"/>
          <w:b/>
          <w:bCs/>
          <w:sz w:val="28"/>
          <w:szCs w:val="28"/>
        </w:rPr>
        <w:t xml:space="preserve"> ОБЩЕГО ОБРАЗОВАНИЯ </w:t>
      </w:r>
    </w:p>
    <w:p w:rsidR="00C93F8C" w:rsidRPr="0067154E" w:rsidRDefault="00C93F8C" w:rsidP="00554DDE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67154E">
        <w:rPr>
          <w:rFonts w:ascii="Times New Roman" w:hAnsi="Times New Roman" w:cs="Times New Roman"/>
          <w:b/>
          <w:sz w:val="28"/>
          <w:szCs w:val="28"/>
        </w:rPr>
        <w:t>ласс</w:t>
      </w:r>
    </w:p>
    <w:p w:rsidR="00F43F2A" w:rsidRPr="00202B7E" w:rsidRDefault="00F43F2A" w:rsidP="00554DD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63" w:rsidRDefault="00915963" w:rsidP="00554DDE">
      <w:pPr>
        <w:pStyle w:val="a3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963">
        <w:rPr>
          <w:rFonts w:ascii="Times New Roman" w:hAnsi="Times New Roman" w:cs="Times New Roman"/>
          <w:b/>
          <w:sz w:val="28"/>
          <w:szCs w:val="28"/>
        </w:rPr>
        <w:t>Анализ эпизода Бородинского сражения (роман Л.Н. Толстого «Война и мир», том 3, часть 2, главы 19-39)</w:t>
      </w:r>
    </w:p>
    <w:p w:rsidR="00FA2F88" w:rsidRPr="00915963" w:rsidRDefault="00FA2F88" w:rsidP="00554DDE">
      <w:pPr>
        <w:pStyle w:val="a3"/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b/>
          <w:bCs/>
          <w:sz w:val="28"/>
          <w:szCs w:val="28"/>
        </w:rPr>
        <w:t xml:space="preserve">1.Цель контрольной работы: </w:t>
      </w:r>
      <w:r w:rsidRPr="006C155B">
        <w:rPr>
          <w:bCs/>
          <w:sz w:val="28"/>
          <w:szCs w:val="28"/>
        </w:rPr>
        <w:t>о</w:t>
      </w:r>
      <w:r w:rsidRPr="006C155B">
        <w:rPr>
          <w:sz w:val="28"/>
          <w:szCs w:val="28"/>
        </w:rPr>
        <w:t xml:space="preserve">пределение уровня сформированности у обучающихся </w:t>
      </w:r>
      <w:r>
        <w:rPr>
          <w:sz w:val="28"/>
          <w:szCs w:val="28"/>
        </w:rPr>
        <w:t>10</w:t>
      </w:r>
      <w:r w:rsidRPr="006C155B">
        <w:rPr>
          <w:sz w:val="28"/>
          <w:szCs w:val="28"/>
        </w:rPr>
        <w:t xml:space="preserve"> класса следующих предметных и метапредметных умений: </w:t>
      </w: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определение познавательной цели (умение определять главную мысль и цель создания текста); </w:t>
      </w: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извлечение необходимой информации из текста; </w:t>
      </w: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установление причинно-следственных связей; </w:t>
      </w: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свободная ориентация в содержании художественных произведений; </w:t>
      </w:r>
    </w:p>
    <w:p w:rsidR="006C155B" w:rsidRPr="006C155B" w:rsidRDefault="006C155B" w:rsidP="006C155B">
      <w:pPr>
        <w:pStyle w:val="Default"/>
        <w:ind w:left="360"/>
        <w:jc w:val="both"/>
        <w:rPr>
          <w:sz w:val="28"/>
          <w:szCs w:val="28"/>
        </w:rPr>
      </w:pPr>
      <w:r w:rsidRPr="006C155B">
        <w:rPr>
          <w:sz w:val="28"/>
          <w:szCs w:val="28"/>
        </w:rPr>
        <w:t xml:space="preserve">- понимание и адекватная оценка языка художественных произведений; </w:t>
      </w:r>
    </w:p>
    <w:p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выявление и интерпретация авторской позиции, определение своего к ней  отношения, формирование собственных ценностных ориентаций;</w:t>
      </w:r>
    </w:p>
    <w:p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-самостоятельность выбора темы выступления (писателя, творчество которого хотелось бы представить во время выступления);</w:t>
      </w:r>
    </w:p>
    <w:p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понимание влияние эпохи создания литературных произведений на их содержание;</w:t>
      </w:r>
    </w:p>
    <w:p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интерпретировать фрагменты литературоведческих текстов, критических статей, аргументированно оценивать их;</w:t>
      </w:r>
    </w:p>
    <w:p w:rsidR="006C155B" w:rsidRPr="006C155B" w:rsidRDefault="006C155B" w:rsidP="006C155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C155B">
        <w:rPr>
          <w:rFonts w:ascii="Times New Roman" w:hAnsi="Times New Roman" w:cs="Times New Roman"/>
          <w:sz w:val="28"/>
          <w:szCs w:val="28"/>
        </w:rPr>
        <w:t>- умение работать с энциклопедиями, словарями, справочниками, специальной литературой; пользоваться каталогами библиотек, библиографическими указателями;</w:t>
      </w:r>
    </w:p>
    <w:p w:rsidR="006C155B" w:rsidRPr="006C155B" w:rsidRDefault="006C155B" w:rsidP="006C155B">
      <w:pPr>
        <w:pStyle w:val="a5"/>
        <w:ind w:left="360"/>
        <w:rPr>
          <w:rFonts w:eastAsia="Calibri"/>
          <w:sz w:val="28"/>
          <w:szCs w:val="28"/>
          <w:lang w:eastAsia="en-US"/>
        </w:rPr>
      </w:pPr>
      <w:r w:rsidRPr="006C155B">
        <w:rPr>
          <w:sz w:val="28"/>
          <w:szCs w:val="28"/>
        </w:rPr>
        <w:t>- осознанное и произвольное построение речевого высказывания</w:t>
      </w:r>
    </w:p>
    <w:p w:rsidR="00685602" w:rsidRDefault="00685602" w:rsidP="00685602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85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155B" w:rsidRPr="006C155B">
        <w:rPr>
          <w:rFonts w:ascii="Times New Roman" w:hAnsi="Times New Roman" w:cs="Times New Roman"/>
          <w:b/>
          <w:sz w:val="28"/>
          <w:szCs w:val="28"/>
        </w:rPr>
        <w:t xml:space="preserve"> Планируемые результаты</w:t>
      </w:r>
      <w:r w:rsidR="006C155B" w:rsidRPr="006C155B">
        <w:rPr>
          <w:rFonts w:ascii="Times New Roman" w:hAnsi="Times New Roman" w:cs="Times New Roman"/>
          <w:sz w:val="28"/>
          <w:szCs w:val="28"/>
        </w:rPr>
        <w:t xml:space="preserve">: Проверить уровень достижения  результатов по основным темам курса </w:t>
      </w:r>
      <w:r w:rsidR="00683FBE">
        <w:rPr>
          <w:rFonts w:ascii="Times New Roman" w:hAnsi="Times New Roman" w:cs="Times New Roman"/>
          <w:sz w:val="28"/>
          <w:szCs w:val="28"/>
        </w:rPr>
        <w:t>литературы</w:t>
      </w:r>
      <w:bookmarkStart w:id="0" w:name="_GoBack"/>
      <w:bookmarkEnd w:id="0"/>
      <w:r w:rsidR="006C155B" w:rsidRPr="006C155B">
        <w:rPr>
          <w:rFonts w:ascii="Times New Roman" w:hAnsi="Times New Roman" w:cs="Times New Roman"/>
          <w:sz w:val="28"/>
          <w:szCs w:val="28"/>
        </w:rPr>
        <w:t xml:space="preserve"> общеобразовательной школы для обеспечения возможности успешного продолжения образования на базовом уровне.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5602" w:rsidRDefault="00685602" w:rsidP="00685602">
      <w:pPr>
        <w:spacing w:before="100" w:beforeAutospacing="1" w:after="100" w:afterAutospacing="1"/>
        <w:contextualSpacing/>
        <w:jc w:val="both"/>
        <w:rPr>
          <w:rFonts w:eastAsia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Работа составлена в соответствии с</w:t>
      </w:r>
      <w:r w:rsidRPr="00685602"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85602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от12.08.2022 г. № 732 «О внесении изменений в федеральный государственный образовательный стандарт среднего общего </w:t>
      </w:r>
      <w:r w:rsidRPr="00685602">
        <w:rPr>
          <w:rFonts w:ascii="Times New Roman" w:hAnsi="Times New Roman" w:cs="Times New Roman"/>
          <w:sz w:val="28"/>
          <w:szCs w:val="28"/>
        </w:rPr>
        <w:lastRenderedPageBreak/>
        <w:t>образования, утвержденный приказом Министерства Образования и науки</w:t>
      </w:r>
      <w:r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Российской Федерации от 17 мая 2012г. №413»;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685602">
        <w:rPr>
          <w:rFonts w:ascii="Times New Roman" w:hAnsi="Times New Roman" w:cs="Times New Roman"/>
          <w:sz w:val="28"/>
          <w:szCs w:val="28"/>
        </w:rPr>
        <w:t xml:space="preserve"> Приказ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685602">
        <w:rPr>
          <w:rFonts w:ascii="Times New Roman" w:hAnsi="Times New Roman" w:cs="Times New Roman"/>
          <w:sz w:val="28"/>
          <w:szCs w:val="28"/>
        </w:rPr>
        <w:t xml:space="preserve"> Министерства просвещения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602">
        <w:rPr>
          <w:rFonts w:ascii="Times New Roman" w:hAnsi="Times New Roman" w:cs="Times New Roman"/>
          <w:sz w:val="28"/>
          <w:szCs w:val="28"/>
        </w:rPr>
        <w:t>Российск</w:t>
      </w:r>
      <w:r w:rsidR="004C6A3A">
        <w:rPr>
          <w:rFonts w:ascii="Times New Roman" w:hAnsi="Times New Roman" w:cs="Times New Roman"/>
          <w:sz w:val="28"/>
          <w:szCs w:val="28"/>
        </w:rPr>
        <w:t>ой Федерации от18.05.2023 №371 «</w:t>
      </w:r>
      <w:r w:rsidRPr="00685602">
        <w:rPr>
          <w:rFonts w:ascii="Times New Roman" w:hAnsi="Times New Roman" w:cs="Times New Roman"/>
          <w:sz w:val="28"/>
          <w:szCs w:val="28"/>
        </w:rPr>
        <w:t>Об утверждении федеральной образовательной программы среднего общего образования»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F8C" w:rsidRPr="006C155B" w:rsidRDefault="00C93F8C" w:rsidP="006C155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F8C" w:rsidRPr="00E34446" w:rsidRDefault="00C93F8C" w:rsidP="006C155B">
      <w:pPr>
        <w:pStyle w:val="a3"/>
        <w:numPr>
          <w:ilvl w:val="0"/>
          <w:numId w:val="9"/>
        </w:numPr>
        <w:tabs>
          <w:tab w:val="left" w:pos="288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3444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Подходы к отбору содержания, разработке структуры КИМ</w:t>
      </w:r>
    </w:p>
    <w:p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Концептуальные подходы к формированию КИМ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67154E">
        <w:rPr>
          <w:rFonts w:ascii="Times New Roman" w:hAnsi="Times New Roman" w:cs="Times New Roman"/>
          <w:sz w:val="28"/>
          <w:szCs w:val="28"/>
        </w:rPr>
        <w:t xml:space="preserve"> класса  по литературе определялись спецификой предмета в соответствии с указанным в п. 2 нормативным документом.</w:t>
      </w:r>
    </w:p>
    <w:p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Намеченный во ФГОС  основного общего образования компетентностный подход отразился в содержании работы.  Работа проверяет читательскую компетенцию обучающихся (</w:t>
      </w:r>
      <w:r w:rsidRPr="0067154E">
        <w:rPr>
          <w:rFonts w:ascii="Times New Roman" w:eastAsia="Calibri" w:hAnsi="Times New Roman" w:cs="Times New Roman"/>
          <w:sz w:val="28"/>
          <w:szCs w:val="28"/>
        </w:rPr>
        <w:t xml:space="preserve">способность к осмыслению письменных художественных текстов и рефлексии на них, поиску и анализу информации). </w:t>
      </w:r>
    </w:p>
    <w:p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О степени  сформированности литературоведческой компетенции говорят умения и навыки обучающихся, связанные со </w:t>
      </w:r>
      <w:r w:rsidRPr="0067154E">
        <w:rPr>
          <w:rFonts w:ascii="Times New Roman" w:eastAsia="Calibri" w:hAnsi="Times New Roman" w:cs="Times New Roman"/>
          <w:sz w:val="28"/>
          <w:szCs w:val="28"/>
        </w:rPr>
        <w:t>знанием основных закономерностей историко-литературного  процесса, особенностей литературных направлений и течений</w:t>
      </w:r>
      <w:r w:rsidRPr="0067154E">
        <w:rPr>
          <w:rFonts w:ascii="Times New Roman" w:hAnsi="Times New Roman" w:cs="Times New Roman"/>
          <w:sz w:val="28"/>
          <w:szCs w:val="28"/>
        </w:rPr>
        <w:t xml:space="preserve">,  </w:t>
      </w:r>
      <w:r w:rsidRPr="0067154E">
        <w:rPr>
          <w:rFonts w:ascii="Times New Roman" w:eastAsia="Calibri" w:hAnsi="Times New Roman" w:cs="Times New Roman"/>
          <w:sz w:val="28"/>
          <w:szCs w:val="28"/>
        </w:rPr>
        <w:t>художественного мира, сюжетов, проблематики  произведений конкретного писателя.</w:t>
      </w:r>
    </w:p>
    <w:p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проверяется в работе на уровне владения обучающимися умениями </w:t>
      </w:r>
      <w:r w:rsidRPr="0067154E">
        <w:rPr>
          <w:rFonts w:ascii="Times New Roman" w:eastAsia="Calibri" w:hAnsi="Times New Roman" w:cs="Times New Roman"/>
          <w:sz w:val="28"/>
          <w:szCs w:val="28"/>
        </w:rPr>
        <w:t>давать устный или письменный ответ на вопрос по тексту произведения, в том числе с использованием цитирования</w:t>
      </w:r>
    </w:p>
    <w:p w:rsidR="00C93F8C" w:rsidRPr="0067154E" w:rsidRDefault="00C93F8C" w:rsidP="00554DDE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67154E">
        <w:rPr>
          <w:rFonts w:ascii="Times New Roman" w:hAnsi="Times New Roman" w:cs="Times New Roman"/>
          <w:b/>
          <w:bCs/>
          <w:sz w:val="28"/>
          <w:szCs w:val="28"/>
        </w:rPr>
        <w:t>4.Структура  КИМ</w:t>
      </w:r>
    </w:p>
    <w:p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На выполнение  работы по литературе отводится  90 минут.</w:t>
      </w:r>
    </w:p>
    <w:p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Контрольная  работа включает в себя 9 заданий. 1-8 задания предполагают краткие ответы (3-5 предложений).</w:t>
      </w:r>
    </w:p>
    <w:p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>9 задание предполагает развернутый связный ответ (не менее 100 слов)</w:t>
      </w:r>
    </w:p>
    <w:p w:rsidR="00C93F8C" w:rsidRPr="00C93F8C" w:rsidRDefault="00C93F8C" w:rsidP="00554DD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93F8C">
        <w:rPr>
          <w:rFonts w:ascii="Times New Roman" w:hAnsi="Times New Roman" w:cs="Times New Roman"/>
          <w:sz w:val="28"/>
          <w:szCs w:val="28"/>
        </w:rPr>
        <w:t>За каждое задание с 1 по 8 мож</w:t>
      </w:r>
      <w:r w:rsidR="00554DDE">
        <w:rPr>
          <w:rFonts w:ascii="Times New Roman" w:hAnsi="Times New Roman" w:cs="Times New Roman"/>
          <w:sz w:val="28"/>
          <w:szCs w:val="28"/>
        </w:rPr>
        <w:t>но</w:t>
      </w:r>
      <w:r w:rsidRPr="00C93F8C">
        <w:rPr>
          <w:rFonts w:ascii="Times New Roman" w:hAnsi="Times New Roman" w:cs="Times New Roman"/>
          <w:sz w:val="28"/>
          <w:szCs w:val="28"/>
        </w:rPr>
        <w:t xml:space="preserve"> максимально получить 3 балла</w:t>
      </w:r>
      <w:r w:rsidR="00554DDE">
        <w:rPr>
          <w:rFonts w:ascii="Times New Roman" w:hAnsi="Times New Roman" w:cs="Times New Roman"/>
          <w:sz w:val="28"/>
          <w:szCs w:val="28"/>
        </w:rPr>
        <w:t>, з</w:t>
      </w:r>
      <w:r w:rsidRPr="00C93F8C">
        <w:rPr>
          <w:rFonts w:ascii="Times New Roman" w:hAnsi="Times New Roman" w:cs="Times New Roman"/>
          <w:sz w:val="28"/>
          <w:szCs w:val="28"/>
        </w:rPr>
        <w:t>а 9 задание максимально 10 баллов.</w:t>
      </w:r>
    </w:p>
    <w:p w:rsidR="00554DDE" w:rsidRDefault="00C93F8C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3F8C">
        <w:rPr>
          <w:rFonts w:ascii="Times New Roman" w:eastAsia="Calibri" w:hAnsi="Times New Roman" w:cs="Times New Roman"/>
          <w:sz w:val="28"/>
          <w:szCs w:val="28"/>
        </w:rPr>
        <w:t xml:space="preserve">Баллы, полученные за выполненные задания, суммируются. </w:t>
      </w:r>
    </w:p>
    <w:p w:rsidR="00C93F8C" w:rsidRPr="0067154E" w:rsidRDefault="006C155B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C93F8C" w:rsidRPr="0067154E">
        <w:rPr>
          <w:rFonts w:ascii="Times New Roman" w:hAnsi="Times New Roman" w:cs="Times New Roman"/>
          <w:b/>
          <w:sz w:val="28"/>
          <w:szCs w:val="28"/>
        </w:rPr>
        <w:t>Распределение заданий по разделам программы и уровню сложности программы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4"/>
        <w:gridCol w:w="2326"/>
        <w:gridCol w:w="2194"/>
      </w:tblGrid>
      <w:tr w:rsidR="00C93F8C" w:rsidRPr="0067154E" w:rsidTr="00057729">
        <w:trPr>
          <w:jc w:val="center"/>
        </w:trPr>
        <w:tc>
          <w:tcPr>
            <w:tcW w:w="4784" w:type="dxa"/>
            <w:shd w:val="clear" w:color="auto" w:fill="auto"/>
            <w:vAlign w:val="center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326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базового уровня</w:t>
            </w:r>
          </w:p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сложности</w:t>
            </w:r>
          </w:p>
        </w:tc>
        <w:tc>
          <w:tcPr>
            <w:tcW w:w="219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93F8C" w:rsidRPr="0067154E" w:rsidTr="00057729">
        <w:trPr>
          <w:jc w:val="center"/>
        </w:trPr>
        <w:tc>
          <w:tcPr>
            <w:tcW w:w="478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Сведения по теории и истории литературы</w:t>
            </w:r>
          </w:p>
        </w:tc>
        <w:tc>
          <w:tcPr>
            <w:tcW w:w="2326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3F8C" w:rsidRPr="0067154E" w:rsidTr="00057729">
        <w:trPr>
          <w:jc w:val="center"/>
        </w:trPr>
        <w:tc>
          <w:tcPr>
            <w:tcW w:w="478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Из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половины </w:t>
            </w:r>
            <w:r w:rsidRPr="006715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26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F8C" w:rsidRPr="0067154E" w:rsidTr="00057729">
        <w:trPr>
          <w:jc w:val="center"/>
        </w:trPr>
        <w:tc>
          <w:tcPr>
            <w:tcW w:w="478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Всего заданий </w:t>
            </w:r>
          </w:p>
        </w:tc>
        <w:tc>
          <w:tcPr>
            <w:tcW w:w="2326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  <w:tc>
          <w:tcPr>
            <w:tcW w:w="2194" w:type="dxa"/>
            <w:shd w:val="clear" w:color="auto" w:fill="auto"/>
          </w:tcPr>
          <w:p w:rsidR="00C93F8C" w:rsidRPr="0067154E" w:rsidRDefault="00C93F8C" w:rsidP="00554DDE">
            <w:pPr>
              <w:spacing w:after="0" w:line="240" w:lineRule="auto"/>
              <w:ind w:firstLine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BB"/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715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0%</w:t>
            </w:r>
          </w:p>
        </w:tc>
      </w:tr>
    </w:tbl>
    <w:p w:rsidR="00C93F8C" w:rsidRPr="0067154E" w:rsidRDefault="00C93F8C" w:rsidP="00554DD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7154E">
        <w:rPr>
          <w:rFonts w:ascii="Times New Roman" w:hAnsi="Times New Roman" w:cs="Times New Roman"/>
          <w:sz w:val="28"/>
          <w:szCs w:val="28"/>
        </w:rPr>
        <w:t>Заданий базового уровня сложности – 7 (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67154E">
        <w:rPr>
          <w:rFonts w:ascii="Times New Roman" w:hAnsi="Times New Roman" w:cs="Times New Roman"/>
          <w:sz w:val="28"/>
          <w:szCs w:val="28"/>
        </w:rPr>
        <w:t xml:space="preserve">0%), повышенного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7154E">
        <w:rPr>
          <w:rFonts w:ascii="Times New Roman" w:hAnsi="Times New Roman" w:cs="Times New Roman"/>
          <w:sz w:val="28"/>
          <w:szCs w:val="28"/>
        </w:rPr>
        <w:t>0%).</w:t>
      </w:r>
    </w:p>
    <w:p w:rsidR="00C93F8C" w:rsidRPr="0067154E" w:rsidRDefault="00C93F8C" w:rsidP="00554DDE">
      <w:pPr>
        <w:tabs>
          <w:tab w:val="left" w:pos="401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7154E">
        <w:rPr>
          <w:rFonts w:ascii="Times New Roman" w:hAnsi="Times New Roman" w:cs="Times New Roman"/>
          <w:b/>
          <w:sz w:val="28"/>
          <w:szCs w:val="28"/>
        </w:rPr>
        <w:t>6. Типы заданий; система оценивания выполнения отдельных заданий и работы в целом</w:t>
      </w:r>
    </w:p>
    <w:p w:rsidR="00C93F8C" w:rsidRPr="00E34446" w:rsidRDefault="00C93F8C" w:rsidP="00554DDE">
      <w:pPr>
        <w:pStyle w:val="Style3"/>
        <w:widowControl/>
        <w:spacing w:line="240" w:lineRule="auto"/>
        <w:ind w:firstLine="426"/>
        <w:rPr>
          <w:iCs/>
          <w:sz w:val="28"/>
          <w:szCs w:val="28"/>
        </w:rPr>
      </w:pPr>
      <w:r w:rsidRPr="00E34446">
        <w:rPr>
          <w:iCs/>
          <w:sz w:val="28"/>
          <w:szCs w:val="28"/>
        </w:rPr>
        <w:t>Распределение заданий разных типов представлено в таблице.</w:t>
      </w:r>
    </w:p>
    <w:tbl>
      <w:tblPr>
        <w:tblW w:w="10017" w:type="dxa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23"/>
        <w:gridCol w:w="2907"/>
        <w:gridCol w:w="5387"/>
      </w:tblGrid>
      <w:tr w:rsidR="00C93F8C" w:rsidRPr="00E34446" w:rsidTr="00057729">
        <w:trPr>
          <w:trHeight w:val="842"/>
        </w:trPr>
        <w:tc>
          <w:tcPr>
            <w:tcW w:w="1723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0"/>
              <w:rPr>
                <w:b/>
                <w:iCs/>
              </w:rPr>
            </w:pPr>
            <w:r w:rsidRPr="005B4A5C">
              <w:rPr>
                <w:b/>
                <w:iCs/>
              </w:rPr>
              <w:lastRenderedPageBreak/>
              <w:t>Количество заданий</w:t>
            </w:r>
          </w:p>
        </w:tc>
        <w:tc>
          <w:tcPr>
            <w:tcW w:w="2907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b/>
                <w:iCs/>
              </w:rPr>
            </w:pPr>
            <w:r w:rsidRPr="005B4A5C">
              <w:rPr>
                <w:b/>
              </w:rPr>
              <w:t>Максимальный балл</w:t>
            </w:r>
          </w:p>
        </w:tc>
        <w:tc>
          <w:tcPr>
            <w:tcW w:w="5387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b/>
                <w:iCs/>
              </w:rPr>
            </w:pPr>
            <w:r w:rsidRPr="005B4A5C">
              <w:rPr>
                <w:b/>
                <w:iCs/>
              </w:rPr>
              <w:t>Тип заданий</w:t>
            </w:r>
          </w:p>
        </w:tc>
      </w:tr>
      <w:tr w:rsidR="00C93F8C" w:rsidRPr="00E34446" w:rsidTr="00057729">
        <w:tc>
          <w:tcPr>
            <w:tcW w:w="1723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1-8</w:t>
            </w:r>
          </w:p>
        </w:tc>
        <w:tc>
          <w:tcPr>
            <w:tcW w:w="2907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3</w:t>
            </w:r>
          </w:p>
        </w:tc>
        <w:tc>
          <w:tcPr>
            <w:tcW w:w="5387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rPr>
                <w:iCs/>
              </w:rPr>
            </w:pPr>
            <w:r>
              <w:rPr>
                <w:iCs/>
              </w:rPr>
              <w:t>С кратким</w:t>
            </w:r>
            <w:r w:rsidRPr="005B4A5C">
              <w:rPr>
                <w:iCs/>
              </w:rPr>
              <w:t xml:space="preserve"> ответом</w:t>
            </w:r>
          </w:p>
        </w:tc>
      </w:tr>
      <w:tr w:rsidR="00C93F8C" w:rsidRPr="00E34446" w:rsidTr="00057729">
        <w:tc>
          <w:tcPr>
            <w:tcW w:w="1723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2907" w:type="dxa"/>
          </w:tcPr>
          <w:p w:rsidR="00C93F8C" w:rsidRPr="005B4A5C" w:rsidRDefault="0022313B" w:rsidP="00554DDE">
            <w:pPr>
              <w:pStyle w:val="Style3"/>
              <w:widowControl/>
              <w:spacing w:line="240" w:lineRule="auto"/>
              <w:ind w:right="10" w:firstLine="426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5387" w:type="dxa"/>
          </w:tcPr>
          <w:p w:rsidR="00C93F8C" w:rsidRPr="005B4A5C" w:rsidRDefault="00C93F8C" w:rsidP="00554DDE">
            <w:pPr>
              <w:pStyle w:val="Style3"/>
              <w:widowControl/>
              <w:spacing w:line="240" w:lineRule="auto"/>
              <w:ind w:right="10" w:firstLine="426"/>
              <w:rPr>
                <w:iCs/>
              </w:rPr>
            </w:pPr>
            <w:r>
              <w:rPr>
                <w:iCs/>
              </w:rPr>
              <w:t>С развернутым ответом</w:t>
            </w:r>
          </w:p>
        </w:tc>
      </w:tr>
    </w:tbl>
    <w:p w:rsidR="00C93F8C" w:rsidRPr="003F3AD5" w:rsidRDefault="00C93F8C" w:rsidP="00554DDE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3F8C" w:rsidRPr="0067154E" w:rsidRDefault="00C93F8C" w:rsidP="00A11017">
      <w:pPr>
        <w:pStyle w:val="a3"/>
        <w:numPr>
          <w:ilvl w:val="0"/>
          <w:numId w:val="7"/>
        </w:numPr>
        <w:spacing w:after="0" w:line="240" w:lineRule="auto"/>
        <w:ind w:left="0"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67154E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заданий</w:t>
      </w:r>
    </w:p>
    <w:p w:rsidR="00C93F8C" w:rsidRDefault="00C93F8C" w:rsidP="00554DDE">
      <w:pPr>
        <w:pStyle w:val="a3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22313B" w:rsidRDefault="0022313B" w:rsidP="0022313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заданий  №  1-8</w:t>
      </w:r>
    </w:p>
    <w:tbl>
      <w:tblPr>
        <w:tblStyle w:val="a4"/>
        <w:tblW w:w="0" w:type="auto"/>
        <w:tblInd w:w="108" w:type="dxa"/>
        <w:tblLook w:val="04A0"/>
      </w:tblPr>
      <w:tblGrid>
        <w:gridCol w:w="7080"/>
        <w:gridCol w:w="2276"/>
      </w:tblGrid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 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22313B" w:rsidRDefault="0022313B" w:rsidP="0022313B"/>
    <w:p w:rsidR="0022313B" w:rsidRDefault="0022313B" w:rsidP="0022313B">
      <w:pPr>
        <w:pStyle w:val="a3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 задания  № 9</w:t>
      </w:r>
    </w:p>
    <w:tbl>
      <w:tblPr>
        <w:tblStyle w:val="a4"/>
        <w:tblW w:w="0" w:type="auto"/>
        <w:tblInd w:w="108" w:type="dxa"/>
        <w:tblLook w:val="04A0"/>
      </w:tblPr>
      <w:tblGrid>
        <w:gridCol w:w="7080"/>
        <w:gridCol w:w="2276"/>
      </w:tblGrid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ответа вопросу и глубина ответа на вопрос</w:t>
            </w:r>
          </w:p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даёт на него прямой ответ, при необходимости формулирует свою позицию.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демонстрирует понимание вопроса, даёт на него прямой ответ, при необходимости формулирует свою позицию. 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Обучающийся демонстрирует понимание вопроса, но  даёт односложный / поверхностный ответ на вопрос,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допускает 1 фактическую ошибку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Обучающийся не понимает вопрос, 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при ответе допускает 2 и более фактических ошибок,</w:t>
            </w:r>
          </w:p>
          <w:p w:rsidR="0022313B" w:rsidRDefault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 ответ содержательно не соотнесён с поставленной задачей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Привлечение текста произведения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B" w:rsidRDefault="0022313B">
            <w:pPr>
              <w:pStyle w:val="a3"/>
              <w:ind w:left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2313B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>важных для выполнения задания фрагментов, образов, микротем, деталей и т.п., авторская позиция не искажена, фактические ошибки отсутствуют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22313B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текст привлекается на уровне анализа </w:t>
            </w:r>
            <w:r>
              <w:rPr>
                <w:rFonts w:ascii="TimesNewRoman" w:hAnsi="TimesNewRoman" w:cs="TimesNewRoman"/>
                <w:sz w:val="24"/>
                <w:szCs w:val="24"/>
              </w:rPr>
              <w:t>важных для выполнения задания фрагментов, образов, микротем, деталей и т.п., авторская позиция не искажена, допущены одна-две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2313B" w:rsidTr="0022313B">
        <w:trPr>
          <w:trHeight w:val="717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lastRenderedPageBreak/>
              <w:t xml:space="preserve">Для аргументации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текст привлекается на уровне общих</w:t>
            </w:r>
          </w:p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 xml:space="preserve">рассуждений </w:t>
            </w:r>
            <w:r>
              <w:rPr>
                <w:rFonts w:ascii="TimesNewRoman" w:hAnsi="TimesNewRoman" w:cs="TimesNewRoman"/>
                <w:sz w:val="24"/>
                <w:szCs w:val="24"/>
              </w:rPr>
              <w:t>о его содержании (без анализа важных для раскрытия темы сочинения фрагментов, образов, микротем, деталей и т.п.),</w:t>
            </w:r>
          </w:p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ИЛИ аргументация подменяется пересказом текста, авторская позиция не искажена, </w:t>
            </w:r>
          </w:p>
          <w:p w:rsidR="0022313B" w:rsidRDefault="0022313B" w:rsidP="0022313B">
            <w:pPr>
              <w:pStyle w:val="a3"/>
              <w:ind w:left="0"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 xml:space="preserve">И/ИЛИ </w:t>
            </w:r>
            <w:r>
              <w:rPr>
                <w:rFonts w:ascii="TimesNewRoman,Bold" w:hAnsi="TimesNewRoman,Bold" w:cs="TimesNewRoman,Bold"/>
                <w:b/>
                <w:bCs/>
                <w:sz w:val="24"/>
                <w:szCs w:val="24"/>
              </w:rPr>
              <w:t>допущены три фактические ошибки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Суждения не аргументируются текстом произведения(-ий),</w:t>
            </w:r>
          </w:p>
          <w:p w:rsidR="0022313B" w:rsidRDefault="0022313B" w:rsidP="0022313B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ИЛИ при аргументации (с любым уровнем привлечения текста произведения(-ий)) допущено четыре или более фактических ошибок,</w:t>
            </w:r>
          </w:p>
          <w:p w:rsidR="0022313B" w:rsidRDefault="0022313B" w:rsidP="0022313B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И/ИЛИ авторская позиция искажена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hanging="68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Логичность  изложения 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Части высказывания логически связаны, мысль последовательно развивается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Имеются логические ошибки, которые не приводят к нарушению понимания коммуникативного замысла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P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31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22313B" w:rsidTr="0022313B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Допущенные ошибки затрудняют понимание высказывания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13B" w:rsidRDefault="0022313B">
            <w:pPr>
              <w:pStyle w:val="a3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C93F8C" w:rsidRDefault="00C93F8C" w:rsidP="00554DDE">
      <w:pPr>
        <w:pStyle w:val="a3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F43F2A" w:rsidRPr="003F3AD5" w:rsidRDefault="00F43F2A" w:rsidP="001B18C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F3AD5">
        <w:rPr>
          <w:rFonts w:ascii="Times New Roman" w:eastAsia="Calibri" w:hAnsi="Times New Roman" w:cs="Times New Roman"/>
          <w:b/>
          <w:sz w:val="28"/>
          <w:szCs w:val="28"/>
        </w:rPr>
        <w:t>Таблица перевода первичных баллов в пятибалльную систему оценок</w:t>
      </w:r>
    </w:p>
    <w:p w:rsidR="00F43F2A" w:rsidRDefault="00F43F2A" w:rsidP="00554DD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819"/>
      </w:tblGrid>
      <w:tr w:rsidR="00F43F2A" w:rsidRPr="00D8371A" w:rsidTr="0097694C">
        <w:tc>
          <w:tcPr>
            <w:tcW w:w="4928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4819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Первичный балл </w:t>
            </w:r>
          </w:p>
        </w:tc>
      </w:tr>
      <w:tr w:rsidR="00F43F2A" w:rsidRPr="00D8371A" w:rsidTr="0097694C">
        <w:tc>
          <w:tcPr>
            <w:tcW w:w="4928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4819" w:type="dxa"/>
            <w:shd w:val="clear" w:color="auto" w:fill="auto"/>
          </w:tcPr>
          <w:p w:rsidR="00F43F2A" w:rsidRPr="00C81076" w:rsidRDefault="00915963" w:rsidP="002231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>– 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43F2A" w:rsidRPr="00D8371A" w:rsidTr="0097694C">
        <w:tc>
          <w:tcPr>
            <w:tcW w:w="4928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4819" w:type="dxa"/>
            <w:shd w:val="clear" w:color="auto" w:fill="auto"/>
          </w:tcPr>
          <w:p w:rsidR="00F43F2A" w:rsidRPr="00C81076" w:rsidRDefault="00923D84" w:rsidP="0022313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43F2A"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2313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43F2A" w:rsidRPr="00D8371A" w:rsidTr="0097694C">
        <w:tc>
          <w:tcPr>
            <w:tcW w:w="4928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4819" w:type="dxa"/>
            <w:shd w:val="clear" w:color="auto" w:fill="auto"/>
          </w:tcPr>
          <w:p w:rsidR="00F43F2A" w:rsidRPr="00C81076" w:rsidRDefault="0022313B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923D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43F2A" w:rsidRPr="00D8371A" w:rsidTr="0097694C">
        <w:tc>
          <w:tcPr>
            <w:tcW w:w="4928" w:type="dxa"/>
            <w:shd w:val="clear" w:color="auto" w:fill="auto"/>
          </w:tcPr>
          <w:p w:rsidR="00F43F2A" w:rsidRPr="00C81076" w:rsidRDefault="00F43F2A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1076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4819" w:type="dxa"/>
            <w:shd w:val="clear" w:color="auto" w:fill="auto"/>
          </w:tcPr>
          <w:p w:rsidR="00F43F2A" w:rsidRPr="00C81076" w:rsidRDefault="00923D84" w:rsidP="00554DDE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1596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43F2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0</w:t>
            </w:r>
          </w:p>
        </w:tc>
      </w:tr>
    </w:tbl>
    <w:p w:rsidR="00F43F2A" w:rsidRDefault="00F43F2A" w:rsidP="00554DDE">
      <w:pPr>
        <w:spacing w:after="0" w:line="240" w:lineRule="auto"/>
        <w:ind w:firstLine="426"/>
      </w:pPr>
    </w:p>
    <w:p w:rsidR="00F43F2A" w:rsidRDefault="00F43F2A" w:rsidP="00554DDE">
      <w:pPr>
        <w:spacing w:after="0" w:line="240" w:lineRule="auto"/>
        <w:ind w:firstLine="426"/>
      </w:pPr>
    </w:p>
    <w:p w:rsidR="00F43F2A" w:rsidRDefault="00F43F2A" w:rsidP="00554DDE">
      <w:pPr>
        <w:spacing w:after="0" w:line="240" w:lineRule="auto"/>
        <w:ind w:firstLine="426"/>
      </w:pPr>
    </w:p>
    <w:p w:rsidR="00A109EF" w:rsidRDefault="00A109EF" w:rsidP="00554DDE">
      <w:pPr>
        <w:spacing w:after="0" w:line="240" w:lineRule="auto"/>
        <w:ind w:firstLine="426"/>
      </w:pPr>
    </w:p>
    <w:sectPr w:rsidR="00A109EF" w:rsidSect="00554DDE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148F"/>
    <w:multiLevelType w:val="hybridMultilevel"/>
    <w:tmpl w:val="9EEADED4"/>
    <w:lvl w:ilvl="0" w:tplc="FFEA6AB2">
      <w:start w:val="1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>
    <w:nsid w:val="0D60503A"/>
    <w:multiLevelType w:val="hybridMultilevel"/>
    <w:tmpl w:val="CAA22B8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311AD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1308A"/>
    <w:multiLevelType w:val="hybridMultilevel"/>
    <w:tmpl w:val="9AF8C056"/>
    <w:lvl w:ilvl="0" w:tplc="8924CCF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0616A33"/>
    <w:multiLevelType w:val="hybridMultilevel"/>
    <w:tmpl w:val="1944A0CC"/>
    <w:lvl w:ilvl="0" w:tplc="253CEB8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7655A"/>
    <w:multiLevelType w:val="hybridMultilevel"/>
    <w:tmpl w:val="EEA48AD8"/>
    <w:lvl w:ilvl="0" w:tplc="50ECDB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9E31F6"/>
    <w:multiLevelType w:val="hybridMultilevel"/>
    <w:tmpl w:val="184C643C"/>
    <w:lvl w:ilvl="0" w:tplc="49709C7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A1A1A78"/>
    <w:multiLevelType w:val="hybridMultilevel"/>
    <w:tmpl w:val="5734F7A0"/>
    <w:lvl w:ilvl="0" w:tplc="2D822344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F6874"/>
    <w:multiLevelType w:val="hybridMultilevel"/>
    <w:tmpl w:val="0A268D34"/>
    <w:lvl w:ilvl="0" w:tplc="DDCC8D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7D13"/>
    <w:rsid w:val="001B18C5"/>
    <w:rsid w:val="001C0692"/>
    <w:rsid w:val="002114E8"/>
    <w:rsid w:val="0022313B"/>
    <w:rsid w:val="003B1E8D"/>
    <w:rsid w:val="004C6A3A"/>
    <w:rsid w:val="00554DDE"/>
    <w:rsid w:val="00683FBE"/>
    <w:rsid w:val="00685602"/>
    <w:rsid w:val="00690A3F"/>
    <w:rsid w:val="006C155B"/>
    <w:rsid w:val="00721693"/>
    <w:rsid w:val="00915963"/>
    <w:rsid w:val="00923D84"/>
    <w:rsid w:val="009640A2"/>
    <w:rsid w:val="00970F86"/>
    <w:rsid w:val="009F4F81"/>
    <w:rsid w:val="00A109EF"/>
    <w:rsid w:val="00A11017"/>
    <w:rsid w:val="00B277C4"/>
    <w:rsid w:val="00B67B1A"/>
    <w:rsid w:val="00C4706C"/>
    <w:rsid w:val="00C93F8C"/>
    <w:rsid w:val="00D31FBE"/>
    <w:rsid w:val="00D57D13"/>
    <w:rsid w:val="00E52080"/>
    <w:rsid w:val="00EA627D"/>
    <w:rsid w:val="00F43F2A"/>
    <w:rsid w:val="00FA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F2A"/>
    <w:pPr>
      <w:ind w:left="720"/>
      <w:contextualSpacing/>
    </w:pPr>
  </w:style>
  <w:style w:type="table" w:styleId="a4">
    <w:name w:val="Table Grid"/>
    <w:basedOn w:val="a1"/>
    <w:uiPriority w:val="59"/>
    <w:rsid w:val="00F43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rsid w:val="00C93F8C"/>
    <w:pPr>
      <w:widowControl w:val="0"/>
      <w:autoSpaceDE w:val="0"/>
      <w:autoSpaceDN w:val="0"/>
      <w:adjustRightInd w:val="0"/>
      <w:spacing w:after="0" w:line="323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C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semiHidden/>
    <w:rsid w:val="006C15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8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Lenka</cp:lastModifiedBy>
  <cp:revision>28</cp:revision>
  <dcterms:created xsi:type="dcterms:W3CDTF">2018-09-19T13:51:00Z</dcterms:created>
  <dcterms:modified xsi:type="dcterms:W3CDTF">2023-09-29T14:54:00Z</dcterms:modified>
</cp:coreProperties>
</file>