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1BE" w:rsidRPr="00670A77" w:rsidRDefault="009C31BE" w:rsidP="009C31BE">
      <w:pPr>
        <w:jc w:val="center"/>
        <w:rPr>
          <w:b/>
        </w:rPr>
      </w:pPr>
      <w:r w:rsidRPr="00670A77">
        <w:rPr>
          <w:b/>
        </w:rPr>
        <w:t>Оценочный материал</w:t>
      </w:r>
    </w:p>
    <w:p w:rsidR="009C31BE" w:rsidRPr="00670A77" w:rsidRDefault="009C31BE" w:rsidP="009C31BE">
      <w:pPr>
        <w:jc w:val="center"/>
        <w:rPr>
          <w:b/>
        </w:rPr>
      </w:pPr>
      <w:r w:rsidRPr="00670A77">
        <w:rPr>
          <w:b/>
        </w:rPr>
        <w:t xml:space="preserve">для проведения промежуточной аттестации </w:t>
      </w:r>
    </w:p>
    <w:p w:rsidR="009C31BE" w:rsidRDefault="009C31BE" w:rsidP="009C31BE">
      <w:pPr>
        <w:jc w:val="center"/>
        <w:rPr>
          <w:b/>
        </w:rPr>
      </w:pPr>
      <w:r w:rsidRPr="00670A77">
        <w:rPr>
          <w:b/>
        </w:rPr>
        <w:t xml:space="preserve">по учебному предмету </w:t>
      </w:r>
      <w:r>
        <w:rPr>
          <w:b/>
        </w:rPr>
        <w:t xml:space="preserve">Музыка» </w:t>
      </w:r>
    </w:p>
    <w:p w:rsidR="009C31BE" w:rsidRPr="00670A77" w:rsidRDefault="009C31BE" w:rsidP="009C31BE">
      <w:pPr>
        <w:jc w:val="center"/>
        <w:rPr>
          <w:b/>
        </w:rPr>
      </w:pPr>
      <w:r>
        <w:rPr>
          <w:b/>
        </w:rPr>
        <w:t>8</w:t>
      </w:r>
      <w:r w:rsidRPr="00670A77">
        <w:rPr>
          <w:b/>
        </w:rPr>
        <w:t xml:space="preserve"> класс</w:t>
      </w:r>
    </w:p>
    <w:p w:rsidR="00E036D7" w:rsidRDefault="00E036D7" w:rsidP="00E036D7">
      <w:pPr>
        <w:rPr>
          <w:b/>
          <w:spacing w:val="-8"/>
          <w:kern w:val="30"/>
          <w:sz w:val="30"/>
          <w:szCs w:val="30"/>
        </w:rPr>
      </w:pPr>
    </w:p>
    <w:p w:rsidR="00E036D7" w:rsidRDefault="00E036D7" w:rsidP="00E036D7">
      <w:pPr>
        <w:ind w:firstLine="567"/>
        <w:rPr>
          <w:b/>
          <w:spacing w:val="-8"/>
          <w:kern w:val="30"/>
          <w:sz w:val="30"/>
          <w:szCs w:val="30"/>
        </w:rPr>
      </w:pPr>
      <w:r>
        <w:rPr>
          <w:b/>
          <w:spacing w:val="-8"/>
          <w:kern w:val="30"/>
          <w:sz w:val="30"/>
          <w:szCs w:val="30"/>
        </w:rPr>
        <w:t>1. Назначение</w:t>
      </w:r>
      <w:r w:rsidRPr="009D5F47">
        <w:rPr>
          <w:b/>
          <w:spacing w:val="-8"/>
          <w:kern w:val="30"/>
          <w:sz w:val="30"/>
          <w:szCs w:val="30"/>
        </w:rPr>
        <w:t xml:space="preserve"> контрольной работы </w:t>
      </w:r>
    </w:p>
    <w:p w:rsidR="00E036D7" w:rsidRPr="009D4F9C" w:rsidRDefault="00E036D7" w:rsidP="00E036D7">
      <w:pPr>
        <w:autoSpaceDE w:val="0"/>
        <w:autoSpaceDN w:val="0"/>
        <w:adjustRightInd w:val="0"/>
        <w:ind w:firstLine="567"/>
        <w:rPr>
          <w:spacing w:val="-8"/>
          <w:kern w:val="30"/>
          <w:sz w:val="30"/>
          <w:szCs w:val="30"/>
        </w:rPr>
      </w:pPr>
      <w:r w:rsidRPr="009D4F9C">
        <w:rPr>
          <w:spacing w:val="-8"/>
          <w:kern w:val="30"/>
          <w:sz w:val="30"/>
          <w:szCs w:val="30"/>
        </w:rPr>
        <w:t>Контрольная работа предназначена для</w:t>
      </w:r>
      <w:r>
        <w:rPr>
          <w:spacing w:val="-8"/>
          <w:kern w:val="30"/>
          <w:sz w:val="30"/>
          <w:szCs w:val="30"/>
        </w:rPr>
        <w:t xml:space="preserve"> </w:t>
      </w:r>
      <w:r w:rsidRPr="009D5F47">
        <w:rPr>
          <w:spacing w:val="-8"/>
          <w:kern w:val="30"/>
          <w:sz w:val="30"/>
          <w:szCs w:val="30"/>
        </w:rPr>
        <w:t>оценк</w:t>
      </w:r>
      <w:r>
        <w:rPr>
          <w:spacing w:val="-8"/>
          <w:kern w:val="30"/>
          <w:sz w:val="30"/>
          <w:szCs w:val="30"/>
        </w:rPr>
        <w:t>и</w:t>
      </w:r>
      <w:r w:rsidRPr="009D5F47">
        <w:rPr>
          <w:spacing w:val="-8"/>
          <w:kern w:val="30"/>
          <w:sz w:val="30"/>
          <w:szCs w:val="30"/>
        </w:rPr>
        <w:t xml:space="preserve"> качества </w:t>
      </w:r>
      <w:r>
        <w:rPr>
          <w:spacing w:val="-8"/>
          <w:kern w:val="30"/>
          <w:sz w:val="30"/>
          <w:szCs w:val="30"/>
        </w:rPr>
        <w:t>музыкального</w:t>
      </w:r>
      <w:r w:rsidRPr="009D5F47">
        <w:rPr>
          <w:spacing w:val="-8"/>
          <w:kern w:val="30"/>
          <w:sz w:val="30"/>
          <w:szCs w:val="30"/>
        </w:rPr>
        <w:t xml:space="preserve"> образования в </w:t>
      </w:r>
      <w:r>
        <w:rPr>
          <w:spacing w:val="-8"/>
          <w:kern w:val="30"/>
          <w:sz w:val="30"/>
          <w:szCs w:val="30"/>
        </w:rPr>
        <w:t xml:space="preserve">8 </w:t>
      </w:r>
      <w:r w:rsidRPr="009D5F47">
        <w:rPr>
          <w:spacing w:val="-8"/>
          <w:kern w:val="30"/>
          <w:sz w:val="30"/>
          <w:szCs w:val="30"/>
        </w:rPr>
        <w:t>класс</w:t>
      </w:r>
      <w:r>
        <w:rPr>
          <w:spacing w:val="-8"/>
          <w:kern w:val="30"/>
          <w:sz w:val="30"/>
          <w:szCs w:val="30"/>
        </w:rPr>
        <w:t>е</w:t>
      </w:r>
      <w:r w:rsidRPr="009D4F9C">
        <w:rPr>
          <w:spacing w:val="-8"/>
          <w:kern w:val="30"/>
          <w:sz w:val="30"/>
          <w:szCs w:val="30"/>
        </w:rPr>
        <w:t xml:space="preserve"> на базовом</w:t>
      </w:r>
      <w:r>
        <w:rPr>
          <w:spacing w:val="-8"/>
          <w:kern w:val="30"/>
          <w:sz w:val="30"/>
          <w:szCs w:val="30"/>
        </w:rPr>
        <w:t xml:space="preserve"> </w:t>
      </w:r>
      <w:r w:rsidRPr="009D4F9C">
        <w:rPr>
          <w:spacing w:val="-8"/>
          <w:kern w:val="30"/>
          <w:sz w:val="30"/>
          <w:szCs w:val="30"/>
        </w:rPr>
        <w:t>уровне.</w:t>
      </w:r>
    </w:p>
    <w:p w:rsidR="00E036D7" w:rsidRPr="009D4F9C" w:rsidRDefault="00E036D7" w:rsidP="00E036D7">
      <w:pPr>
        <w:ind w:firstLine="567"/>
        <w:rPr>
          <w:sz w:val="30"/>
          <w:szCs w:val="30"/>
        </w:rPr>
      </w:pPr>
      <w:r w:rsidRPr="009D4F9C">
        <w:rPr>
          <w:sz w:val="30"/>
          <w:szCs w:val="30"/>
        </w:rPr>
        <w:t>Задачи проведения контрольной работы:</w:t>
      </w:r>
    </w:p>
    <w:p w:rsidR="00E036D7" w:rsidRPr="009D5F47" w:rsidRDefault="00E036D7" w:rsidP="00E036D7">
      <w:pPr>
        <w:ind w:firstLine="567"/>
        <w:rPr>
          <w:sz w:val="30"/>
          <w:szCs w:val="30"/>
        </w:rPr>
      </w:pPr>
      <w:r w:rsidRPr="009D5F47">
        <w:rPr>
          <w:sz w:val="30"/>
          <w:szCs w:val="30"/>
        </w:rPr>
        <w:t xml:space="preserve">– определить уровень усвоения содержания образования по </w:t>
      </w:r>
      <w:r>
        <w:rPr>
          <w:sz w:val="30"/>
          <w:szCs w:val="30"/>
        </w:rPr>
        <w:t>музыке</w:t>
      </w:r>
      <w:r w:rsidRPr="009D5F47">
        <w:rPr>
          <w:sz w:val="30"/>
          <w:szCs w:val="30"/>
        </w:rPr>
        <w:t>;</w:t>
      </w:r>
    </w:p>
    <w:p w:rsidR="00E036D7" w:rsidRPr="009D5F47" w:rsidRDefault="00E036D7" w:rsidP="00E036D7">
      <w:pPr>
        <w:ind w:firstLine="567"/>
        <w:rPr>
          <w:sz w:val="30"/>
          <w:szCs w:val="30"/>
        </w:rPr>
      </w:pPr>
      <w:r w:rsidRPr="009D5F47">
        <w:rPr>
          <w:sz w:val="30"/>
          <w:szCs w:val="30"/>
        </w:rPr>
        <w:t>– предоставить подросткам возможность самореализации в учебной деятельности;</w:t>
      </w:r>
    </w:p>
    <w:p w:rsidR="00E036D7" w:rsidRPr="009D5F47" w:rsidRDefault="00E036D7" w:rsidP="00E036D7">
      <w:pPr>
        <w:ind w:firstLine="567"/>
        <w:rPr>
          <w:sz w:val="30"/>
          <w:szCs w:val="30"/>
        </w:rPr>
      </w:pPr>
      <w:r w:rsidRPr="009D5F47">
        <w:rPr>
          <w:sz w:val="30"/>
          <w:szCs w:val="30"/>
        </w:rPr>
        <w:t>– определить пути совершенствования преподавания курса</w:t>
      </w:r>
      <w:r>
        <w:rPr>
          <w:sz w:val="30"/>
          <w:szCs w:val="30"/>
        </w:rPr>
        <w:t xml:space="preserve"> музыки</w:t>
      </w:r>
      <w:r w:rsidRPr="009D5F47">
        <w:rPr>
          <w:sz w:val="30"/>
          <w:szCs w:val="30"/>
        </w:rPr>
        <w:t>.</w:t>
      </w:r>
    </w:p>
    <w:p w:rsidR="009C31BE" w:rsidRDefault="009C31BE" w:rsidP="009C31BE">
      <w:pPr>
        <w:shd w:val="clear" w:color="auto" w:fill="FFFFFF"/>
        <w:rPr>
          <w:color w:val="000000"/>
        </w:rPr>
      </w:pPr>
      <w:r>
        <w:rPr>
          <w:b/>
        </w:rPr>
        <w:t xml:space="preserve">2. Документы, определяющие содержание </w:t>
      </w:r>
      <w:proofErr w:type="spellStart"/>
      <w:r>
        <w:rPr>
          <w:b/>
        </w:rPr>
        <w:t>контрольно</w:t>
      </w:r>
      <w:proofErr w:type="spellEnd"/>
      <w:r>
        <w:rPr>
          <w:b/>
        </w:rPr>
        <w:t xml:space="preserve"> – измерительных материалов</w:t>
      </w:r>
      <w:r>
        <w:rPr>
          <w:color w:val="000000"/>
        </w:rPr>
        <w:t xml:space="preserve"> </w:t>
      </w:r>
    </w:p>
    <w:p w:rsidR="00B80AC1" w:rsidRPr="00B80AC1" w:rsidRDefault="00B80AC1" w:rsidP="00B80AC1">
      <w:pPr>
        <w:shd w:val="clear" w:color="auto" w:fill="FFFFFF"/>
        <w:spacing w:after="160" w:line="254" w:lineRule="auto"/>
        <w:rPr>
          <w:rFonts w:eastAsia="Calibri"/>
          <w:color w:val="000000" w:themeColor="text1"/>
          <w:sz w:val="24"/>
          <w:szCs w:val="24"/>
        </w:rPr>
      </w:pPr>
      <w:r w:rsidRPr="00B80AC1">
        <w:rPr>
          <w:rFonts w:eastAsia="Calibri"/>
          <w:color w:val="000000" w:themeColor="text1"/>
          <w:sz w:val="24"/>
          <w:szCs w:val="24"/>
        </w:rPr>
        <w:t>1. Федеральный закон от 29.12.2012г. №273-ФЗ «Об образовании в Российской Федерации»;</w:t>
      </w:r>
    </w:p>
    <w:p w:rsidR="00B80AC1" w:rsidRPr="00B80AC1" w:rsidRDefault="00B80AC1" w:rsidP="00B80AC1">
      <w:pPr>
        <w:shd w:val="clear" w:color="auto" w:fill="FFFFFF"/>
        <w:spacing w:after="160" w:line="254" w:lineRule="auto"/>
        <w:rPr>
          <w:rFonts w:eastAsia="Calibri"/>
          <w:color w:val="000000" w:themeColor="text1"/>
          <w:sz w:val="24"/>
          <w:szCs w:val="24"/>
        </w:rPr>
      </w:pPr>
      <w:r w:rsidRPr="00B80AC1">
        <w:rPr>
          <w:rFonts w:eastAsia="Calibri"/>
          <w:color w:val="000000" w:themeColor="text1"/>
          <w:sz w:val="24"/>
          <w:szCs w:val="24"/>
        </w:rPr>
        <w:t xml:space="preserve">2. Федеральный государственный образовательный стандарт основного общего образования (утвержден приказом </w:t>
      </w:r>
      <w:proofErr w:type="spellStart"/>
      <w:r w:rsidRPr="00B80AC1">
        <w:rPr>
          <w:rFonts w:eastAsia="Calibri"/>
          <w:color w:val="000000" w:themeColor="text1"/>
          <w:sz w:val="24"/>
          <w:szCs w:val="24"/>
        </w:rPr>
        <w:t>Минобрнауки</w:t>
      </w:r>
      <w:proofErr w:type="spellEnd"/>
      <w:r w:rsidRPr="00B80AC1">
        <w:rPr>
          <w:rFonts w:eastAsia="Calibri"/>
          <w:color w:val="000000" w:themeColor="text1"/>
          <w:sz w:val="24"/>
          <w:szCs w:val="24"/>
        </w:rPr>
        <w:t xml:space="preserve"> России от 31 мая 2021 г. № 287);</w:t>
      </w:r>
    </w:p>
    <w:p w:rsidR="00B80AC1" w:rsidRPr="00B80AC1" w:rsidRDefault="00B80AC1" w:rsidP="00B80AC1">
      <w:pPr>
        <w:shd w:val="clear" w:color="auto" w:fill="FFFFFF"/>
        <w:spacing w:after="160" w:line="254" w:lineRule="auto"/>
        <w:rPr>
          <w:color w:val="000000" w:themeColor="text1"/>
          <w:sz w:val="24"/>
          <w:szCs w:val="24"/>
        </w:rPr>
      </w:pPr>
      <w:r w:rsidRPr="00B80AC1">
        <w:rPr>
          <w:rFonts w:eastAsia="Calibri"/>
          <w:color w:val="000000" w:themeColor="text1"/>
          <w:sz w:val="24"/>
          <w:szCs w:val="24"/>
        </w:rPr>
        <w:t xml:space="preserve">3. Федеральная образовательная программа основного общего образования (утверждена </w:t>
      </w:r>
      <w:hyperlink r:id="rId4" w:history="1">
        <w:r w:rsidRPr="00B80AC1">
          <w:rPr>
            <w:rStyle w:val="a3"/>
            <w:color w:val="000000" w:themeColor="text1"/>
            <w:sz w:val="24"/>
            <w:szCs w:val="24"/>
            <w:u w:val="none"/>
            <w:bdr w:val="none" w:sz="0" w:space="0" w:color="auto" w:frame="1"/>
          </w:rPr>
          <w:t xml:space="preserve">приказом </w:t>
        </w:r>
        <w:proofErr w:type="spellStart"/>
        <w:r w:rsidRPr="00B80AC1">
          <w:rPr>
            <w:rStyle w:val="a3"/>
            <w:color w:val="000000" w:themeColor="text1"/>
            <w:sz w:val="24"/>
            <w:szCs w:val="24"/>
            <w:u w:val="none"/>
            <w:bdr w:val="none" w:sz="0" w:space="0" w:color="auto" w:frame="1"/>
          </w:rPr>
          <w:t>Минпросвещения</w:t>
        </w:r>
        <w:proofErr w:type="spellEnd"/>
        <w:r w:rsidRPr="00B80AC1">
          <w:rPr>
            <w:rStyle w:val="a3"/>
            <w:color w:val="000000" w:themeColor="text1"/>
            <w:sz w:val="24"/>
            <w:szCs w:val="24"/>
            <w:u w:val="none"/>
            <w:bdr w:val="none" w:sz="0" w:space="0" w:color="auto" w:frame="1"/>
          </w:rPr>
          <w:t xml:space="preserve"> России от 18.05.2023 N 370 «Об утверждении федеральной образовательной программы основного общего образования» (Зарегистрировано в Минюсте России 12.07.2023 N 74223)</w:t>
        </w:r>
      </w:hyperlink>
    </w:p>
    <w:p w:rsidR="00E036D7" w:rsidRPr="009D5F47" w:rsidRDefault="009C31BE" w:rsidP="009C31BE">
      <w:pPr>
        <w:rPr>
          <w:b/>
          <w:sz w:val="30"/>
          <w:szCs w:val="30"/>
        </w:rPr>
      </w:pPr>
      <w:r>
        <w:rPr>
          <w:b/>
          <w:sz w:val="30"/>
          <w:szCs w:val="30"/>
        </w:rPr>
        <w:t>3</w:t>
      </w:r>
      <w:r w:rsidR="00E036D7">
        <w:rPr>
          <w:b/>
          <w:sz w:val="30"/>
          <w:szCs w:val="30"/>
        </w:rPr>
        <w:t xml:space="preserve">. </w:t>
      </w:r>
      <w:r w:rsidR="00E036D7" w:rsidRPr="009D5F47">
        <w:rPr>
          <w:b/>
          <w:sz w:val="30"/>
          <w:szCs w:val="30"/>
        </w:rPr>
        <w:t>Характеристика контрольно-измерительных материалов</w:t>
      </w:r>
    </w:p>
    <w:p w:rsidR="00E036D7" w:rsidRDefault="00E036D7" w:rsidP="00E036D7">
      <w:pPr>
        <w:ind w:firstLine="567"/>
        <w:rPr>
          <w:sz w:val="30"/>
          <w:szCs w:val="30"/>
        </w:rPr>
      </w:pPr>
      <w:r w:rsidRPr="000F65E0">
        <w:rPr>
          <w:sz w:val="30"/>
          <w:szCs w:val="30"/>
        </w:rPr>
        <w:t xml:space="preserve">Контрольная работа состоит из </w:t>
      </w:r>
      <w:r>
        <w:rPr>
          <w:sz w:val="30"/>
          <w:szCs w:val="30"/>
        </w:rPr>
        <w:t>9</w:t>
      </w:r>
      <w:r w:rsidRPr="005B409A">
        <w:rPr>
          <w:sz w:val="30"/>
          <w:szCs w:val="30"/>
        </w:rPr>
        <w:t xml:space="preserve"> заданий с запи</w:t>
      </w:r>
      <w:bookmarkStart w:id="0" w:name="_GoBack"/>
      <w:bookmarkEnd w:id="0"/>
      <w:r w:rsidRPr="005B409A">
        <w:rPr>
          <w:sz w:val="30"/>
          <w:szCs w:val="30"/>
        </w:rPr>
        <w:t xml:space="preserve">сью краткого ответа, из них: </w:t>
      </w:r>
      <w:r>
        <w:rPr>
          <w:sz w:val="30"/>
          <w:szCs w:val="30"/>
        </w:rPr>
        <w:t>7</w:t>
      </w:r>
      <w:r w:rsidRPr="005B409A">
        <w:rPr>
          <w:sz w:val="30"/>
          <w:szCs w:val="30"/>
        </w:rPr>
        <w:t xml:space="preserve"> заданий с ответом в виде числа или последовательности цифр, </w:t>
      </w:r>
      <w:r>
        <w:rPr>
          <w:sz w:val="30"/>
          <w:szCs w:val="30"/>
        </w:rPr>
        <w:t>1</w:t>
      </w:r>
      <w:r w:rsidRPr="005B409A">
        <w:rPr>
          <w:sz w:val="30"/>
          <w:szCs w:val="30"/>
        </w:rPr>
        <w:t xml:space="preserve"> задани</w:t>
      </w:r>
      <w:r>
        <w:rPr>
          <w:sz w:val="30"/>
          <w:szCs w:val="30"/>
        </w:rPr>
        <w:t xml:space="preserve">е с кратким ответом в виде слова, </w:t>
      </w:r>
      <w:r w:rsidRPr="005B409A">
        <w:rPr>
          <w:sz w:val="30"/>
          <w:szCs w:val="30"/>
        </w:rPr>
        <w:t>словосочетания</w:t>
      </w:r>
      <w:r>
        <w:rPr>
          <w:sz w:val="30"/>
          <w:szCs w:val="30"/>
        </w:rPr>
        <w:t>, 1 задание с развернутым ответом в виде предложения</w:t>
      </w:r>
      <w:r w:rsidRPr="000F65E0">
        <w:rPr>
          <w:sz w:val="30"/>
          <w:szCs w:val="30"/>
        </w:rPr>
        <w:t xml:space="preserve">. </w:t>
      </w:r>
    </w:p>
    <w:p w:rsidR="00E036D7" w:rsidRDefault="00E036D7" w:rsidP="00E036D7">
      <w:pPr>
        <w:ind w:firstLine="567"/>
        <w:rPr>
          <w:sz w:val="30"/>
          <w:szCs w:val="30"/>
        </w:rPr>
      </w:pPr>
      <w:r w:rsidRPr="004B43F1">
        <w:rPr>
          <w:sz w:val="30"/>
          <w:szCs w:val="30"/>
        </w:rPr>
        <w:t>В работе содержатся задания базового и повышенного уровней сложности.</w:t>
      </w:r>
    </w:p>
    <w:p w:rsidR="00E036D7" w:rsidRDefault="00E036D7" w:rsidP="00E036D7">
      <w:pPr>
        <w:ind w:firstLine="567"/>
        <w:rPr>
          <w:sz w:val="30"/>
          <w:szCs w:val="30"/>
        </w:rPr>
      </w:pPr>
      <w:r w:rsidRPr="000F65E0">
        <w:rPr>
          <w:sz w:val="30"/>
          <w:szCs w:val="30"/>
        </w:rPr>
        <w:t>На выполнение контро</w:t>
      </w:r>
      <w:r>
        <w:rPr>
          <w:sz w:val="30"/>
          <w:szCs w:val="30"/>
        </w:rPr>
        <w:t xml:space="preserve">льной работы отводится 45 мин. </w:t>
      </w:r>
    </w:p>
    <w:p w:rsidR="00E036D7" w:rsidRDefault="00E036D7" w:rsidP="00E036D7">
      <w:pPr>
        <w:ind w:firstLine="567"/>
        <w:rPr>
          <w:sz w:val="30"/>
          <w:szCs w:val="30"/>
        </w:rPr>
      </w:pPr>
      <w:r w:rsidRPr="000F65E0">
        <w:rPr>
          <w:sz w:val="30"/>
          <w:szCs w:val="30"/>
        </w:rPr>
        <w:t xml:space="preserve">Для выполнения заданий </w:t>
      </w:r>
      <w:r w:rsidRPr="00411389">
        <w:rPr>
          <w:sz w:val="30"/>
          <w:szCs w:val="30"/>
        </w:rPr>
        <w:t>дополнительного оборудования не требуется.</w:t>
      </w:r>
    </w:p>
    <w:p w:rsidR="00E036D7" w:rsidRPr="0017358F" w:rsidRDefault="00E036D7" w:rsidP="00E036D7">
      <w:pPr>
        <w:ind w:firstLine="567"/>
        <w:rPr>
          <w:sz w:val="30"/>
          <w:szCs w:val="30"/>
        </w:rPr>
      </w:pPr>
      <w:r w:rsidRPr="000F65E0">
        <w:rPr>
          <w:sz w:val="30"/>
          <w:szCs w:val="30"/>
        </w:rPr>
        <w:t xml:space="preserve">Выполнение задания в зависимости от типа и трудности оценивается разным </w:t>
      </w:r>
      <w:r w:rsidRPr="005B409A">
        <w:rPr>
          <w:sz w:val="30"/>
          <w:szCs w:val="30"/>
        </w:rPr>
        <w:t>количеством баллов. Максимальный балл за выполнение всей контрольной работы –</w:t>
      </w:r>
      <w:r>
        <w:rPr>
          <w:sz w:val="30"/>
          <w:szCs w:val="30"/>
        </w:rPr>
        <w:t xml:space="preserve"> 17 баллов</w:t>
      </w:r>
      <w:r w:rsidRPr="005B409A">
        <w:rPr>
          <w:sz w:val="30"/>
          <w:szCs w:val="30"/>
        </w:rPr>
        <w:t>.</w:t>
      </w:r>
    </w:p>
    <w:p w:rsidR="00E036D7" w:rsidRDefault="00E036D7" w:rsidP="00E036D7">
      <w:pPr>
        <w:ind w:firstLine="709"/>
      </w:pPr>
    </w:p>
    <w:p w:rsidR="00E036D7" w:rsidRPr="00570EC4" w:rsidRDefault="00E036D7" w:rsidP="00E036D7">
      <w:pPr>
        <w:ind w:firstLine="709"/>
        <w:rPr>
          <w:i/>
        </w:rPr>
      </w:pPr>
      <w:r w:rsidRPr="009D4F9C">
        <w:rPr>
          <w:b/>
          <w:sz w:val="30"/>
          <w:szCs w:val="30"/>
        </w:rPr>
        <w:t>3.</w:t>
      </w:r>
      <w:r w:rsidRPr="00022074">
        <w:rPr>
          <w:b/>
          <w:sz w:val="30"/>
          <w:szCs w:val="30"/>
        </w:rPr>
        <w:t>План (спецификация) контрольной работы</w:t>
      </w:r>
    </w:p>
    <w:p w:rsidR="00E036D7" w:rsidRPr="00570EC4" w:rsidRDefault="00E036D7" w:rsidP="00E036D7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60"/>
        <w:gridCol w:w="5192"/>
        <w:gridCol w:w="1527"/>
        <w:gridCol w:w="1966"/>
      </w:tblGrid>
      <w:tr w:rsidR="00E036D7" w:rsidRPr="00570EC4" w:rsidTr="00424BD1">
        <w:trPr>
          <w:cantSplit/>
        </w:trPr>
        <w:tc>
          <w:tcPr>
            <w:tcW w:w="353" w:type="pct"/>
            <w:shd w:val="clear" w:color="auto" w:fill="auto"/>
            <w:vAlign w:val="center"/>
          </w:tcPr>
          <w:p w:rsidR="00E036D7" w:rsidRPr="00570EC4" w:rsidRDefault="00E036D7" w:rsidP="00424BD1">
            <w:pPr>
              <w:jc w:val="center"/>
              <w:rPr>
                <w:bCs/>
              </w:rPr>
            </w:pPr>
            <w:r>
              <w:rPr>
                <w:bCs/>
              </w:rPr>
              <w:t>№ п/п</w:t>
            </w:r>
          </w:p>
        </w:tc>
        <w:tc>
          <w:tcPr>
            <w:tcW w:w="2778" w:type="pct"/>
            <w:shd w:val="clear" w:color="auto" w:fill="auto"/>
            <w:vAlign w:val="center"/>
          </w:tcPr>
          <w:p w:rsidR="00E036D7" w:rsidRPr="00570EC4" w:rsidRDefault="00E036D7" w:rsidP="00424BD1">
            <w:pPr>
              <w:jc w:val="center"/>
              <w:rPr>
                <w:bCs/>
              </w:rPr>
            </w:pPr>
            <w:r w:rsidRPr="00570EC4">
              <w:rPr>
                <w:bCs/>
              </w:rPr>
              <w:t>Проверяемые виды деятельности</w:t>
            </w:r>
          </w:p>
        </w:tc>
        <w:tc>
          <w:tcPr>
            <w:tcW w:w="817" w:type="pct"/>
            <w:shd w:val="clear" w:color="auto" w:fill="auto"/>
            <w:vAlign w:val="center"/>
          </w:tcPr>
          <w:p w:rsidR="00E036D7" w:rsidRPr="00570EC4" w:rsidRDefault="00E036D7" w:rsidP="00424BD1">
            <w:pPr>
              <w:jc w:val="center"/>
              <w:rPr>
                <w:bCs/>
              </w:rPr>
            </w:pPr>
            <w:r w:rsidRPr="00570EC4">
              <w:rPr>
                <w:bCs/>
              </w:rPr>
              <w:t>Уровень сложности задания</w:t>
            </w:r>
          </w:p>
        </w:tc>
        <w:tc>
          <w:tcPr>
            <w:tcW w:w="1052" w:type="pct"/>
            <w:shd w:val="clear" w:color="auto" w:fill="auto"/>
            <w:vAlign w:val="center"/>
          </w:tcPr>
          <w:p w:rsidR="00E036D7" w:rsidRPr="00570EC4" w:rsidRDefault="00E036D7" w:rsidP="00424BD1">
            <w:pPr>
              <w:ind w:left="-49"/>
              <w:jc w:val="center"/>
              <w:rPr>
                <w:bCs/>
              </w:rPr>
            </w:pPr>
            <w:r w:rsidRPr="00570EC4">
              <w:rPr>
                <w:bCs/>
                <w:spacing w:val="10"/>
              </w:rPr>
              <w:t>Максималь</w:t>
            </w:r>
            <w:r w:rsidRPr="00570EC4">
              <w:rPr>
                <w:bCs/>
                <w:spacing w:val="10"/>
              </w:rPr>
              <w:softHyphen/>
              <w:t>ный</w:t>
            </w:r>
            <w:r w:rsidRPr="00570EC4">
              <w:rPr>
                <w:bCs/>
              </w:rPr>
              <w:t xml:space="preserve"> балл за задание</w:t>
            </w:r>
          </w:p>
        </w:tc>
      </w:tr>
      <w:tr w:rsidR="00E036D7" w:rsidRPr="000D6810" w:rsidTr="00424BD1">
        <w:trPr>
          <w:trHeight w:val="20"/>
        </w:trPr>
        <w:tc>
          <w:tcPr>
            <w:tcW w:w="353" w:type="pct"/>
            <w:shd w:val="clear" w:color="auto" w:fill="auto"/>
          </w:tcPr>
          <w:p w:rsidR="00E036D7" w:rsidRPr="00570EC4" w:rsidRDefault="00E036D7" w:rsidP="00424BD1">
            <w:pPr>
              <w:jc w:val="center"/>
            </w:pPr>
            <w:r>
              <w:lastRenderedPageBreak/>
              <w:t>1</w:t>
            </w:r>
          </w:p>
        </w:tc>
        <w:tc>
          <w:tcPr>
            <w:tcW w:w="2778" w:type="pct"/>
            <w:shd w:val="clear" w:color="auto" w:fill="auto"/>
          </w:tcPr>
          <w:p w:rsidR="00E036D7" w:rsidRPr="000D6810" w:rsidRDefault="00E036D7" w:rsidP="00424BD1">
            <w:r w:rsidRPr="000D6810">
              <w:rPr>
                <w:rStyle w:val="c20c31"/>
              </w:rPr>
              <w:t>Систематизация музыковедческой информации (соответствие)</w:t>
            </w:r>
          </w:p>
        </w:tc>
        <w:tc>
          <w:tcPr>
            <w:tcW w:w="817" w:type="pct"/>
            <w:shd w:val="clear" w:color="auto" w:fill="auto"/>
          </w:tcPr>
          <w:p w:rsidR="00E036D7" w:rsidRPr="000D6810" w:rsidRDefault="00E036D7" w:rsidP="00424BD1">
            <w:pPr>
              <w:jc w:val="center"/>
            </w:pPr>
            <w:r w:rsidRPr="000D6810">
              <w:t>Б</w:t>
            </w:r>
          </w:p>
        </w:tc>
        <w:tc>
          <w:tcPr>
            <w:tcW w:w="1052" w:type="pct"/>
            <w:shd w:val="clear" w:color="auto" w:fill="auto"/>
          </w:tcPr>
          <w:p w:rsidR="00E036D7" w:rsidRPr="000D6810" w:rsidRDefault="00E036D7" w:rsidP="00424BD1">
            <w:pPr>
              <w:jc w:val="center"/>
            </w:pPr>
            <w:r w:rsidRPr="000D6810">
              <w:t>2</w:t>
            </w:r>
          </w:p>
        </w:tc>
      </w:tr>
      <w:tr w:rsidR="00E036D7" w:rsidRPr="000D6810" w:rsidTr="00424BD1">
        <w:trPr>
          <w:trHeight w:val="20"/>
        </w:trPr>
        <w:tc>
          <w:tcPr>
            <w:tcW w:w="353" w:type="pct"/>
            <w:shd w:val="clear" w:color="auto" w:fill="auto"/>
          </w:tcPr>
          <w:p w:rsidR="00E036D7" w:rsidRPr="00570EC4" w:rsidRDefault="00E036D7" w:rsidP="00424BD1">
            <w:pPr>
              <w:jc w:val="center"/>
            </w:pPr>
            <w:r>
              <w:t>2</w:t>
            </w:r>
          </w:p>
        </w:tc>
        <w:tc>
          <w:tcPr>
            <w:tcW w:w="2778" w:type="pct"/>
            <w:shd w:val="clear" w:color="auto" w:fill="auto"/>
          </w:tcPr>
          <w:p w:rsidR="00E036D7" w:rsidRPr="000D6810" w:rsidRDefault="00E036D7" w:rsidP="00424BD1">
            <w:r w:rsidRPr="000D6810">
              <w:t>Систематизация музыковедческой информации (множественный выбор)</w:t>
            </w:r>
          </w:p>
        </w:tc>
        <w:tc>
          <w:tcPr>
            <w:tcW w:w="817" w:type="pct"/>
            <w:shd w:val="clear" w:color="auto" w:fill="auto"/>
          </w:tcPr>
          <w:p w:rsidR="00E036D7" w:rsidRPr="000D6810" w:rsidRDefault="00E036D7" w:rsidP="00424BD1">
            <w:pPr>
              <w:jc w:val="center"/>
            </w:pPr>
            <w:r w:rsidRPr="000D6810">
              <w:t>П</w:t>
            </w:r>
          </w:p>
        </w:tc>
        <w:tc>
          <w:tcPr>
            <w:tcW w:w="1052" w:type="pct"/>
            <w:shd w:val="clear" w:color="auto" w:fill="auto"/>
          </w:tcPr>
          <w:p w:rsidR="00E036D7" w:rsidRPr="000D6810" w:rsidRDefault="00E036D7" w:rsidP="00424BD1">
            <w:pPr>
              <w:ind w:left="229" w:hanging="229"/>
              <w:jc w:val="center"/>
            </w:pPr>
            <w:r w:rsidRPr="000D6810">
              <w:t>1</w:t>
            </w:r>
          </w:p>
        </w:tc>
      </w:tr>
      <w:tr w:rsidR="00E036D7" w:rsidRPr="000D6810" w:rsidTr="00424BD1">
        <w:trPr>
          <w:trHeight w:val="20"/>
        </w:trPr>
        <w:tc>
          <w:tcPr>
            <w:tcW w:w="353" w:type="pct"/>
            <w:shd w:val="clear" w:color="auto" w:fill="auto"/>
          </w:tcPr>
          <w:p w:rsidR="00E036D7" w:rsidRDefault="00E036D7" w:rsidP="00424BD1">
            <w:pPr>
              <w:jc w:val="center"/>
            </w:pPr>
            <w:r>
              <w:t>3</w:t>
            </w:r>
          </w:p>
        </w:tc>
        <w:tc>
          <w:tcPr>
            <w:tcW w:w="2778" w:type="pct"/>
            <w:shd w:val="clear" w:color="auto" w:fill="auto"/>
          </w:tcPr>
          <w:p w:rsidR="00E036D7" w:rsidRPr="000D6810" w:rsidRDefault="00E036D7" w:rsidP="00424BD1">
            <w:r w:rsidRPr="000D6810">
              <w:t>Поиск информации в источнике / Работа с информацией, представленной в виде схемы</w:t>
            </w:r>
          </w:p>
        </w:tc>
        <w:tc>
          <w:tcPr>
            <w:tcW w:w="817" w:type="pct"/>
            <w:shd w:val="clear" w:color="auto" w:fill="auto"/>
          </w:tcPr>
          <w:p w:rsidR="00E036D7" w:rsidRPr="000D6810" w:rsidRDefault="00E036D7" w:rsidP="00424BD1">
            <w:pPr>
              <w:jc w:val="center"/>
            </w:pPr>
            <w:r w:rsidRPr="000D6810">
              <w:t>П</w:t>
            </w:r>
          </w:p>
        </w:tc>
        <w:tc>
          <w:tcPr>
            <w:tcW w:w="1052" w:type="pct"/>
            <w:shd w:val="clear" w:color="auto" w:fill="auto"/>
          </w:tcPr>
          <w:p w:rsidR="00E036D7" w:rsidRPr="000D6810" w:rsidRDefault="00E036D7" w:rsidP="00424BD1">
            <w:pPr>
              <w:jc w:val="center"/>
            </w:pPr>
            <w:r w:rsidRPr="000D6810">
              <w:t>1</w:t>
            </w:r>
          </w:p>
        </w:tc>
      </w:tr>
      <w:tr w:rsidR="00E036D7" w:rsidRPr="000D6810" w:rsidTr="00424BD1">
        <w:trPr>
          <w:trHeight w:val="20"/>
        </w:trPr>
        <w:tc>
          <w:tcPr>
            <w:tcW w:w="353" w:type="pct"/>
            <w:shd w:val="clear" w:color="auto" w:fill="auto"/>
          </w:tcPr>
          <w:p w:rsidR="00E036D7" w:rsidRDefault="00E036D7" w:rsidP="00424BD1">
            <w:pPr>
              <w:jc w:val="center"/>
            </w:pPr>
            <w:r>
              <w:t>4</w:t>
            </w:r>
          </w:p>
        </w:tc>
        <w:tc>
          <w:tcPr>
            <w:tcW w:w="2778" w:type="pct"/>
            <w:shd w:val="clear" w:color="auto" w:fill="auto"/>
          </w:tcPr>
          <w:p w:rsidR="00E036D7" w:rsidRPr="000D6810" w:rsidRDefault="00E036D7" w:rsidP="00424BD1">
            <w:r w:rsidRPr="000D6810">
              <w:t>Использование музыковедческих сведений для аргументации точки зрения</w:t>
            </w:r>
          </w:p>
        </w:tc>
        <w:tc>
          <w:tcPr>
            <w:tcW w:w="817" w:type="pct"/>
            <w:shd w:val="clear" w:color="auto" w:fill="auto"/>
          </w:tcPr>
          <w:p w:rsidR="00E036D7" w:rsidRPr="000D6810" w:rsidRDefault="00E036D7" w:rsidP="00424BD1">
            <w:pPr>
              <w:jc w:val="center"/>
            </w:pPr>
            <w:r w:rsidRPr="000D6810">
              <w:t>Б</w:t>
            </w:r>
          </w:p>
        </w:tc>
        <w:tc>
          <w:tcPr>
            <w:tcW w:w="1052" w:type="pct"/>
            <w:shd w:val="clear" w:color="auto" w:fill="auto"/>
          </w:tcPr>
          <w:p w:rsidR="00E036D7" w:rsidRPr="000D6810" w:rsidRDefault="00E036D7" w:rsidP="00424BD1">
            <w:pPr>
              <w:jc w:val="center"/>
            </w:pPr>
            <w:r w:rsidRPr="000D6810">
              <w:t>2</w:t>
            </w:r>
          </w:p>
        </w:tc>
      </w:tr>
      <w:tr w:rsidR="00E036D7" w:rsidRPr="000D6810" w:rsidTr="00424BD1">
        <w:trPr>
          <w:trHeight w:val="20"/>
        </w:trPr>
        <w:tc>
          <w:tcPr>
            <w:tcW w:w="353" w:type="pct"/>
            <w:shd w:val="clear" w:color="auto" w:fill="auto"/>
          </w:tcPr>
          <w:p w:rsidR="00E036D7" w:rsidRPr="00570EC4" w:rsidRDefault="00E036D7" w:rsidP="00424BD1">
            <w:pPr>
              <w:jc w:val="center"/>
            </w:pPr>
            <w:r w:rsidRPr="00570EC4">
              <w:t>5</w:t>
            </w:r>
          </w:p>
        </w:tc>
        <w:tc>
          <w:tcPr>
            <w:tcW w:w="2778" w:type="pct"/>
            <w:shd w:val="clear" w:color="auto" w:fill="auto"/>
          </w:tcPr>
          <w:p w:rsidR="00E036D7" w:rsidRPr="000D6810" w:rsidRDefault="00E036D7" w:rsidP="00424BD1">
            <w:r w:rsidRPr="000D6810">
              <w:t>Сравнение музыкальных жанров, произведений, видов искусств</w:t>
            </w:r>
          </w:p>
        </w:tc>
        <w:tc>
          <w:tcPr>
            <w:tcW w:w="817" w:type="pct"/>
            <w:shd w:val="clear" w:color="auto" w:fill="auto"/>
          </w:tcPr>
          <w:p w:rsidR="00E036D7" w:rsidRPr="000D6810" w:rsidRDefault="00E036D7" w:rsidP="00424BD1">
            <w:pPr>
              <w:jc w:val="center"/>
            </w:pPr>
            <w:r w:rsidRPr="000D6810">
              <w:t>П</w:t>
            </w:r>
          </w:p>
        </w:tc>
        <w:tc>
          <w:tcPr>
            <w:tcW w:w="1052" w:type="pct"/>
            <w:shd w:val="clear" w:color="auto" w:fill="auto"/>
          </w:tcPr>
          <w:p w:rsidR="00E036D7" w:rsidRPr="000D6810" w:rsidRDefault="00E036D7" w:rsidP="00424BD1">
            <w:pPr>
              <w:jc w:val="center"/>
            </w:pPr>
            <w:r w:rsidRPr="000D6810">
              <w:t>1</w:t>
            </w:r>
          </w:p>
        </w:tc>
      </w:tr>
      <w:tr w:rsidR="00E036D7" w:rsidRPr="000D6810" w:rsidTr="00424BD1">
        <w:trPr>
          <w:trHeight w:val="20"/>
        </w:trPr>
        <w:tc>
          <w:tcPr>
            <w:tcW w:w="353" w:type="pct"/>
            <w:shd w:val="clear" w:color="auto" w:fill="auto"/>
          </w:tcPr>
          <w:p w:rsidR="00E036D7" w:rsidRPr="00570EC4" w:rsidRDefault="00E036D7" w:rsidP="00424BD1">
            <w:pPr>
              <w:jc w:val="center"/>
            </w:pPr>
            <w:r>
              <w:t>6</w:t>
            </w:r>
          </w:p>
        </w:tc>
        <w:tc>
          <w:tcPr>
            <w:tcW w:w="2778" w:type="pct"/>
            <w:shd w:val="clear" w:color="auto" w:fill="auto"/>
          </w:tcPr>
          <w:p w:rsidR="00E036D7" w:rsidRPr="000D6810" w:rsidRDefault="00E036D7" w:rsidP="00424BD1">
            <w:r w:rsidRPr="000D6810">
              <w:t xml:space="preserve">Знание композиторов (работа с </w:t>
            </w:r>
            <w:r>
              <w:t>таблицей, хронологией</w:t>
            </w:r>
            <w:r w:rsidRPr="000D6810">
              <w:t>).</w:t>
            </w:r>
          </w:p>
        </w:tc>
        <w:tc>
          <w:tcPr>
            <w:tcW w:w="817" w:type="pct"/>
            <w:shd w:val="clear" w:color="auto" w:fill="auto"/>
          </w:tcPr>
          <w:p w:rsidR="00E036D7" w:rsidRPr="000D6810" w:rsidRDefault="00E036D7" w:rsidP="00424BD1">
            <w:pPr>
              <w:jc w:val="center"/>
            </w:pPr>
            <w:r w:rsidRPr="000D6810">
              <w:t>П</w:t>
            </w:r>
          </w:p>
        </w:tc>
        <w:tc>
          <w:tcPr>
            <w:tcW w:w="1052" w:type="pct"/>
            <w:shd w:val="clear" w:color="auto" w:fill="auto"/>
          </w:tcPr>
          <w:p w:rsidR="00E036D7" w:rsidRPr="000D6810" w:rsidRDefault="00E036D7" w:rsidP="00424BD1">
            <w:pPr>
              <w:ind w:left="229" w:hanging="229"/>
              <w:jc w:val="center"/>
            </w:pPr>
            <w:r w:rsidRPr="000D6810">
              <w:t>2</w:t>
            </w:r>
          </w:p>
        </w:tc>
      </w:tr>
      <w:tr w:rsidR="00E036D7" w:rsidRPr="000D6810" w:rsidTr="00424BD1">
        <w:trPr>
          <w:trHeight w:val="20"/>
        </w:trPr>
        <w:tc>
          <w:tcPr>
            <w:tcW w:w="353" w:type="pct"/>
            <w:shd w:val="clear" w:color="auto" w:fill="auto"/>
          </w:tcPr>
          <w:p w:rsidR="00E036D7" w:rsidRPr="00570EC4" w:rsidRDefault="00E036D7" w:rsidP="00424BD1">
            <w:pPr>
              <w:jc w:val="center"/>
            </w:pPr>
            <w:r>
              <w:t>7</w:t>
            </w:r>
          </w:p>
        </w:tc>
        <w:tc>
          <w:tcPr>
            <w:tcW w:w="2778" w:type="pct"/>
            <w:shd w:val="clear" w:color="auto" w:fill="auto"/>
          </w:tcPr>
          <w:p w:rsidR="00E036D7" w:rsidRPr="000D6810" w:rsidRDefault="00E036D7" w:rsidP="00424BD1">
            <w:r w:rsidRPr="000D6810">
              <w:rPr>
                <w:rStyle w:val="c20c31"/>
              </w:rPr>
              <w:t>Знание терминов</w:t>
            </w:r>
            <w:r w:rsidRPr="000D6810">
              <w:t xml:space="preserve"> (задание на установление соответствия)</w:t>
            </w:r>
          </w:p>
        </w:tc>
        <w:tc>
          <w:tcPr>
            <w:tcW w:w="817" w:type="pct"/>
            <w:shd w:val="clear" w:color="auto" w:fill="auto"/>
          </w:tcPr>
          <w:p w:rsidR="00E036D7" w:rsidRPr="000D6810" w:rsidRDefault="00E036D7" w:rsidP="00424BD1">
            <w:pPr>
              <w:jc w:val="center"/>
            </w:pPr>
            <w:r w:rsidRPr="000D6810">
              <w:t>Б</w:t>
            </w:r>
          </w:p>
        </w:tc>
        <w:tc>
          <w:tcPr>
            <w:tcW w:w="1052" w:type="pct"/>
            <w:shd w:val="clear" w:color="auto" w:fill="auto"/>
          </w:tcPr>
          <w:p w:rsidR="00E036D7" w:rsidRPr="000D6810" w:rsidRDefault="00E036D7" w:rsidP="00424BD1">
            <w:pPr>
              <w:ind w:left="229" w:hanging="229"/>
              <w:jc w:val="center"/>
            </w:pPr>
            <w:r w:rsidRPr="000D6810">
              <w:t>2</w:t>
            </w:r>
          </w:p>
        </w:tc>
      </w:tr>
      <w:tr w:rsidR="00E036D7" w:rsidRPr="000D6810" w:rsidTr="00424BD1">
        <w:trPr>
          <w:trHeight w:val="20"/>
        </w:trPr>
        <w:tc>
          <w:tcPr>
            <w:tcW w:w="353" w:type="pct"/>
            <w:shd w:val="clear" w:color="auto" w:fill="auto"/>
          </w:tcPr>
          <w:p w:rsidR="00E036D7" w:rsidRPr="00570EC4" w:rsidRDefault="00E036D7" w:rsidP="00424BD1">
            <w:pPr>
              <w:jc w:val="center"/>
            </w:pPr>
            <w:r>
              <w:t>8</w:t>
            </w:r>
          </w:p>
        </w:tc>
        <w:tc>
          <w:tcPr>
            <w:tcW w:w="2778" w:type="pct"/>
            <w:shd w:val="clear" w:color="auto" w:fill="auto"/>
          </w:tcPr>
          <w:p w:rsidR="00E036D7" w:rsidRPr="000D6810" w:rsidRDefault="00E036D7" w:rsidP="00424BD1">
            <w:r w:rsidRPr="000D6810">
              <w:t>Знание понятий, терминов, персоналий (задание на выявление лишнего / обобщающего термина в данном ряду / на знание терминов, понятий)</w:t>
            </w:r>
          </w:p>
        </w:tc>
        <w:tc>
          <w:tcPr>
            <w:tcW w:w="817" w:type="pct"/>
            <w:shd w:val="clear" w:color="auto" w:fill="auto"/>
          </w:tcPr>
          <w:p w:rsidR="00E036D7" w:rsidRPr="000D6810" w:rsidRDefault="00E036D7" w:rsidP="00424BD1">
            <w:pPr>
              <w:jc w:val="center"/>
            </w:pPr>
            <w:r w:rsidRPr="000D6810">
              <w:t>Б</w:t>
            </w:r>
          </w:p>
        </w:tc>
        <w:tc>
          <w:tcPr>
            <w:tcW w:w="1052" w:type="pct"/>
            <w:shd w:val="clear" w:color="auto" w:fill="auto"/>
          </w:tcPr>
          <w:p w:rsidR="00E036D7" w:rsidRPr="000D6810" w:rsidRDefault="00E036D7" w:rsidP="00424BD1">
            <w:pPr>
              <w:jc w:val="center"/>
            </w:pPr>
            <w:r w:rsidRPr="000D6810">
              <w:t>3</w:t>
            </w:r>
          </w:p>
        </w:tc>
      </w:tr>
      <w:tr w:rsidR="00E036D7" w:rsidRPr="000D6810" w:rsidTr="00424BD1">
        <w:trPr>
          <w:trHeight w:val="20"/>
        </w:trPr>
        <w:tc>
          <w:tcPr>
            <w:tcW w:w="353" w:type="pct"/>
            <w:shd w:val="clear" w:color="auto" w:fill="auto"/>
          </w:tcPr>
          <w:p w:rsidR="00E036D7" w:rsidRPr="00570EC4" w:rsidRDefault="00E036D7" w:rsidP="00424BD1">
            <w:pPr>
              <w:jc w:val="center"/>
            </w:pPr>
            <w:r>
              <w:t>9</w:t>
            </w:r>
          </w:p>
        </w:tc>
        <w:tc>
          <w:tcPr>
            <w:tcW w:w="2778" w:type="pct"/>
            <w:shd w:val="clear" w:color="auto" w:fill="auto"/>
          </w:tcPr>
          <w:p w:rsidR="00E036D7" w:rsidRPr="000D6810" w:rsidRDefault="00E036D7" w:rsidP="00424BD1">
            <w:r>
              <w:t>Анализ музыковедческой ситуации</w:t>
            </w:r>
          </w:p>
        </w:tc>
        <w:tc>
          <w:tcPr>
            <w:tcW w:w="817" w:type="pct"/>
            <w:shd w:val="clear" w:color="auto" w:fill="auto"/>
          </w:tcPr>
          <w:p w:rsidR="00E036D7" w:rsidRPr="000D6810" w:rsidRDefault="00E036D7" w:rsidP="00424BD1">
            <w:pPr>
              <w:jc w:val="center"/>
            </w:pPr>
            <w:r w:rsidRPr="000D6810">
              <w:t>Б</w:t>
            </w:r>
          </w:p>
        </w:tc>
        <w:tc>
          <w:tcPr>
            <w:tcW w:w="1052" w:type="pct"/>
            <w:shd w:val="clear" w:color="auto" w:fill="auto"/>
          </w:tcPr>
          <w:p w:rsidR="00E036D7" w:rsidRPr="000D6810" w:rsidRDefault="00E036D7" w:rsidP="00424BD1">
            <w:pPr>
              <w:jc w:val="center"/>
            </w:pPr>
            <w:r w:rsidRPr="000D6810">
              <w:t>3</w:t>
            </w:r>
          </w:p>
        </w:tc>
      </w:tr>
      <w:tr w:rsidR="00E036D7" w:rsidRPr="000D6810" w:rsidTr="00424BD1">
        <w:trPr>
          <w:trHeight w:val="20"/>
        </w:trPr>
        <w:tc>
          <w:tcPr>
            <w:tcW w:w="5000" w:type="pct"/>
            <w:gridSpan w:val="4"/>
            <w:shd w:val="clear" w:color="auto" w:fill="auto"/>
          </w:tcPr>
          <w:p w:rsidR="00E036D7" w:rsidRPr="000D6810" w:rsidRDefault="00E036D7" w:rsidP="00424BD1">
            <w:r w:rsidRPr="000D6810">
              <w:t xml:space="preserve">Всего заданий – </w:t>
            </w:r>
            <w:r w:rsidRPr="000D6810">
              <w:rPr>
                <w:b/>
              </w:rPr>
              <w:t>9</w:t>
            </w:r>
            <w:r w:rsidRPr="000D6810">
              <w:t xml:space="preserve">; по уровню сложности: Б – </w:t>
            </w:r>
            <w:r w:rsidRPr="000D6810">
              <w:rPr>
                <w:b/>
              </w:rPr>
              <w:t>5</w:t>
            </w:r>
            <w:r w:rsidRPr="000D6810">
              <w:t xml:space="preserve">; П – </w:t>
            </w:r>
            <w:r w:rsidRPr="000D6810">
              <w:rPr>
                <w:b/>
              </w:rPr>
              <w:t>4</w:t>
            </w:r>
            <w:r w:rsidRPr="000D6810">
              <w:t>.</w:t>
            </w:r>
          </w:p>
          <w:p w:rsidR="00E036D7" w:rsidRPr="000D6810" w:rsidRDefault="00E036D7" w:rsidP="00424BD1">
            <w:r w:rsidRPr="000D6810">
              <w:t xml:space="preserve">Общее время выполнения работы – </w:t>
            </w:r>
            <w:r w:rsidRPr="000D6810">
              <w:rPr>
                <w:b/>
              </w:rPr>
              <w:t>45 минут</w:t>
            </w:r>
            <w:r w:rsidRPr="000D6810">
              <w:t>.</w:t>
            </w:r>
          </w:p>
          <w:p w:rsidR="00E036D7" w:rsidRPr="000D6810" w:rsidRDefault="00E036D7" w:rsidP="00424BD1">
            <w:pPr>
              <w:jc w:val="center"/>
            </w:pPr>
            <w:r w:rsidRPr="000D6810">
              <w:rPr>
                <w:spacing w:val="1"/>
              </w:rPr>
              <w:t xml:space="preserve">Максимальный первичный балл – </w:t>
            </w:r>
            <w:r w:rsidRPr="000D6810">
              <w:rPr>
                <w:b/>
                <w:spacing w:val="1"/>
              </w:rPr>
              <w:t>17</w:t>
            </w:r>
            <w:r w:rsidRPr="000D6810">
              <w:rPr>
                <w:i/>
                <w:spacing w:val="1"/>
              </w:rPr>
              <w:t>.</w:t>
            </w:r>
          </w:p>
        </w:tc>
      </w:tr>
    </w:tbl>
    <w:p w:rsidR="00E036D7" w:rsidRDefault="00E036D7" w:rsidP="00E036D7">
      <w:pPr>
        <w:jc w:val="center"/>
        <w:rPr>
          <w:b/>
          <w:sz w:val="32"/>
          <w:szCs w:val="32"/>
        </w:rPr>
      </w:pPr>
    </w:p>
    <w:p w:rsidR="00E036D7" w:rsidRPr="00131639" w:rsidRDefault="00E036D7" w:rsidP="00E036D7">
      <w:pPr>
        <w:ind w:firstLine="567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4. </w:t>
      </w:r>
      <w:r w:rsidRPr="00131639">
        <w:rPr>
          <w:b/>
          <w:sz w:val="30"/>
          <w:szCs w:val="30"/>
        </w:rPr>
        <w:t>Система оценивания отдельных заданий и работы в целом</w:t>
      </w:r>
    </w:p>
    <w:p w:rsidR="00E036D7" w:rsidRPr="00131639" w:rsidRDefault="00E036D7" w:rsidP="00E036D7">
      <w:pPr>
        <w:ind w:firstLine="567"/>
        <w:rPr>
          <w:sz w:val="30"/>
          <w:szCs w:val="30"/>
        </w:rPr>
      </w:pPr>
      <w:r w:rsidRPr="00131639">
        <w:rPr>
          <w:sz w:val="30"/>
          <w:szCs w:val="30"/>
        </w:rPr>
        <w:t xml:space="preserve">Каждое из заданий </w:t>
      </w:r>
      <w:r>
        <w:rPr>
          <w:sz w:val="30"/>
          <w:szCs w:val="30"/>
        </w:rPr>
        <w:t>1-7</w:t>
      </w:r>
      <w:r w:rsidRPr="00131639">
        <w:rPr>
          <w:sz w:val="30"/>
          <w:szCs w:val="30"/>
        </w:rPr>
        <w:t xml:space="preserve"> считается выполненным верно, если правильно указаны последовательность цифр или слово.</w:t>
      </w:r>
    </w:p>
    <w:p w:rsidR="00E036D7" w:rsidRPr="00131639" w:rsidRDefault="00E036D7" w:rsidP="00E036D7">
      <w:pPr>
        <w:ind w:firstLine="567"/>
        <w:rPr>
          <w:sz w:val="30"/>
          <w:szCs w:val="30"/>
        </w:rPr>
      </w:pPr>
      <w:r w:rsidRPr="00131639">
        <w:rPr>
          <w:sz w:val="30"/>
          <w:szCs w:val="30"/>
        </w:rPr>
        <w:t xml:space="preserve">Полный правильный ответ на каждое из заданий </w:t>
      </w:r>
      <w:r>
        <w:rPr>
          <w:sz w:val="30"/>
          <w:szCs w:val="30"/>
        </w:rPr>
        <w:t>2, 3, 5</w:t>
      </w:r>
      <w:r w:rsidRPr="00131639">
        <w:rPr>
          <w:sz w:val="30"/>
          <w:szCs w:val="30"/>
        </w:rPr>
        <w:t xml:space="preserve"> оценивается 1 баллом; неполный, неверный ответ или его отсутствие – 0 баллов. Полный правильный ответ на задани</w:t>
      </w:r>
      <w:r>
        <w:rPr>
          <w:sz w:val="30"/>
          <w:szCs w:val="30"/>
        </w:rPr>
        <w:t>я 1, 4, 6</w:t>
      </w:r>
      <w:r w:rsidR="009C31BE">
        <w:rPr>
          <w:sz w:val="30"/>
          <w:szCs w:val="30"/>
        </w:rPr>
        <w:t xml:space="preserve"> </w:t>
      </w:r>
      <w:r>
        <w:rPr>
          <w:sz w:val="30"/>
          <w:szCs w:val="30"/>
        </w:rPr>
        <w:t>-7</w:t>
      </w:r>
      <w:r w:rsidRPr="00131639">
        <w:rPr>
          <w:sz w:val="30"/>
          <w:szCs w:val="30"/>
        </w:rPr>
        <w:t xml:space="preserve">оценивается </w:t>
      </w:r>
      <w:r>
        <w:rPr>
          <w:sz w:val="30"/>
          <w:szCs w:val="30"/>
        </w:rPr>
        <w:t xml:space="preserve">2 </w:t>
      </w:r>
      <w:r w:rsidRPr="00131639">
        <w:rPr>
          <w:sz w:val="30"/>
          <w:szCs w:val="30"/>
        </w:rPr>
        <w:t xml:space="preserve">баллами; </w:t>
      </w:r>
      <w:r>
        <w:rPr>
          <w:sz w:val="30"/>
          <w:szCs w:val="30"/>
        </w:rPr>
        <w:t xml:space="preserve">за один правильный элемент ответа </w:t>
      </w:r>
      <w:r w:rsidRPr="00131639">
        <w:rPr>
          <w:sz w:val="30"/>
          <w:szCs w:val="30"/>
        </w:rPr>
        <w:t xml:space="preserve">– </w:t>
      </w:r>
      <w:r>
        <w:rPr>
          <w:sz w:val="30"/>
          <w:szCs w:val="30"/>
        </w:rPr>
        <w:t>1</w:t>
      </w:r>
      <w:r w:rsidRPr="00131639">
        <w:rPr>
          <w:sz w:val="30"/>
          <w:szCs w:val="30"/>
        </w:rPr>
        <w:t xml:space="preserve"> балл</w:t>
      </w:r>
      <w:r>
        <w:rPr>
          <w:sz w:val="30"/>
          <w:szCs w:val="30"/>
        </w:rPr>
        <w:t xml:space="preserve">; неверные ответы или </w:t>
      </w:r>
      <w:r w:rsidRPr="00131639">
        <w:rPr>
          <w:sz w:val="30"/>
          <w:szCs w:val="30"/>
        </w:rPr>
        <w:t xml:space="preserve">полное отсутствие ответа </w:t>
      </w:r>
      <w:r>
        <w:rPr>
          <w:sz w:val="30"/>
          <w:szCs w:val="30"/>
        </w:rPr>
        <w:t>–</w:t>
      </w:r>
      <w:r w:rsidRPr="00131639">
        <w:rPr>
          <w:sz w:val="30"/>
          <w:szCs w:val="30"/>
        </w:rPr>
        <w:t xml:space="preserve"> 0</w:t>
      </w:r>
      <w:r>
        <w:rPr>
          <w:sz w:val="30"/>
          <w:szCs w:val="30"/>
        </w:rPr>
        <w:t xml:space="preserve"> </w:t>
      </w:r>
      <w:r w:rsidRPr="00131639">
        <w:rPr>
          <w:sz w:val="30"/>
          <w:szCs w:val="30"/>
        </w:rPr>
        <w:t>баллов.</w:t>
      </w:r>
    </w:p>
    <w:p w:rsidR="00E036D7" w:rsidRPr="00131639" w:rsidRDefault="00E036D7" w:rsidP="00E036D7">
      <w:pPr>
        <w:ind w:firstLine="567"/>
        <w:rPr>
          <w:sz w:val="30"/>
          <w:szCs w:val="30"/>
        </w:rPr>
      </w:pPr>
      <w:r w:rsidRPr="00131639">
        <w:rPr>
          <w:sz w:val="30"/>
          <w:szCs w:val="30"/>
        </w:rPr>
        <w:t xml:space="preserve">Задания </w:t>
      </w:r>
      <w:r>
        <w:rPr>
          <w:sz w:val="30"/>
          <w:szCs w:val="30"/>
        </w:rPr>
        <w:t>8-9</w:t>
      </w:r>
      <w:r w:rsidRPr="00131639">
        <w:rPr>
          <w:sz w:val="30"/>
          <w:szCs w:val="30"/>
        </w:rPr>
        <w:t xml:space="preserve">с развёрнутым ответом оцениваются в зависимости от полноты и правильности ответа в соответствии с критериями оценивания. </w:t>
      </w:r>
      <w:r w:rsidR="009C31BE">
        <w:rPr>
          <w:sz w:val="30"/>
          <w:szCs w:val="30"/>
        </w:rPr>
        <w:t xml:space="preserve">Названы все три элемента </w:t>
      </w:r>
      <w:r>
        <w:rPr>
          <w:sz w:val="30"/>
          <w:szCs w:val="30"/>
        </w:rPr>
        <w:t>– три балла, два элемента – 2 балла, один элемент – 1 балл.</w:t>
      </w:r>
    </w:p>
    <w:p w:rsidR="00E036D7" w:rsidRPr="00131639" w:rsidRDefault="00E036D7" w:rsidP="00E036D7">
      <w:pPr>
        <w:ind w:firstLine="567"/>
      </w:pPr>
      <w:r w:rsidRPr="00131639">
        <w:rPr>
          <w:sz w:val="30"/>
          <w:szCs w:val="30"/>
        </w:rPr>
        <w:t xml:space="preserve">Полученные </w:t>
      </w:r>
      <w:r>
        <w:rPr>
          <w:sz w:val="30"/>
          <w:szCs w:val="30"/>
        </w:rPr>
        <w:t xml:space="preserve">обучающимся </w:t>
      </w:r>
      <w:r w:rsidRPr="00131639">
        <w:rPr>
          <w:sz w:val="30"/>
          <w:szCs w:val="30"/>
        </w:rPr>
        <w:t>баллы за выполнение всех заданий суммируются. Суммарный балл переводится в отметку по пятибалльной шкале с</w:t>
      </w:r>
      <w:r w:rsidRPr="00131639">
        <w:t xml:space="preserve"> учётом рекомендуемой шкалы перевода</w:t>
      </w:r>
      <w: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17"/>
        <w:gridCol w:w="2170"/>
        <w:gridCol w:w="4058"/>
      </w:tblGrid>
      <w:tr w:rsidR="00E036D7" w:rsidRPr="00E91AD6" w:rsidTr="00424BD1">
        <w:tc>
          <w:tcPr>
            <w:tcW w:w="1668" w:type="pct"/>
            <w:vAlign w:val="center"/>
          </w:tcPr>
          <w:p w:rsidR="00E036D7" w:rsidRPr="00E91AD6" w:rsidRDefault="00E036D7" w:rsidP="00424BD1">
            <w:pPr>
              <w:jc w:val="center"/>
            </w:pPr>
            <w:r w:rsidRPr="00E91AD6">
              <w:t xml:space="preserve">Суммарный балл </w:t>
            </w:r>
          </w:p>
        </w:tc>
        <w:tc>
          <w:tcPr>
            <w:tcW w:w="1161" w:type="pct"/>
          </w:tcPr>
          <w:p w:rsidR="00E036D7" w:rsidRPr="00E91AD6" w:rsidRDefault="00E036D7" w:rsidP="00424BD1">
            <w:pPr>
              <w:jc w:val="center"/>
            </w:pPr>
            <w:r w:rsidRPr="00E91AD6">
              <w:t>% выполнения</w:t>
            </w:r>
          </w:p>
        </w:tc>
        <w:tc>
          <w:tcPr>
            <w:tcW w:w="2171" w:type="pct"/>
          </w:tcPr>
          <w:p w:rsidR="00E036D7" w:rsidRPr="00E91AD6" w:rsidRDefault="00E036D7" w:rsidP="00424BD1">
            <w:pPr>
              <w:jc w:val="center"/>
            </w:pPr>
            <w:r w:rsidRPr="00E91AD6">
              <w:t>Отметка по 5-балльной шкале</w:t>
            </w:r>
          </w:p>
        </w:tc>
      </w:tr>
      <w:tr w:rsidR="00E036D7" w:rsidRPr="00E91AD6" w:rsidTr="00424BD1">
        <w:tc>
          <w:tcPr>
            <w:tcW w:w="1668" w:type="pct"/>
          </w:tcPr>
          <w:p w:rsidR="00E036D7" w:rsidRPr="009C2453" w:rsidRDefault="00E036D7" w:rsidP="00424BD1">
            <w:pPr>
              <w:jc w:val="center"/>
            </w:pPr>
            <w:r>
              <w:t>15-17</w:t>
            </w:r>
          </w:p>
        </w:tc>
        <w:tc>
          <w:tcPr>
            <w:tcW w:w="1161" w:type="pct"/>
          </w:tcPr>
          <w:p w:rsidR="00E036D7" w:rsidRPr="009C2453" w:rsidRDefault="00E036D7" w:rsidP="00424BD1">
            <w:pPr>
              <w:ind w:firstLine="495"/>
            </w:pPr>
            <w:r w:rsidRPr="009C2453">
              <w:t>80-100</w:t>
            </w:r>
          </w:p>
        </w:tc>
        <w:tc>
          <w:tcPr>
            <w:tcW w:w="2171" w:type="pct"/>
          </w:tcPr>
          <w:p w:rsidR="00E036D7" w:rsidRPr="00E91AD6" w:rsidRDefault="00E036D7" w:rsidP="00424BD1">
            <w:pPr>
              <w:jc w:val="center"/>
            </w:pPr>
            <w:r w:rsidRPr="00E91AD6">
              <w:t>«5»</w:t>
            </w:r>
          </w:p>
        </w:tc>
      </w:tr>
      <w:tr w:rsidR="00E036D7" w:rsidRPr="00E91AD6" w:rsidTr="00424BD1">
        <w:tc>
          <w:tcPr>
            <w:tcW w:w="1668" w:type="pct"/>
          </w:tcPr>
          <w:p w:rsidR="00E036D7" w:rsidRPr="009C2453" w:rsidRDefault="00E036D7" w:rsidP="00424BD1">
            <w:pPr>
              <w:jc w:val="center"/>
            </w:pPr>
            <w:r>
              <w:t>11-14</w:t>
            </w:r>
          </w:p>
        </w:tc>
        <w:tc>
          <w:tcPr>
            <w:tcW w:w="1161" w:type="pct"/>
          </w:tcPr>
          <w:p w:rsidR="00E036D7" w:rsidRPr="009C2453" w:rsidRDefault="00E036D7" w:rsidP="00424BD1">
            <w:pPr>
              <w:ind w:firstLine="495"/>
            </w:pPr>
            <w:r w:rsidRPr="009C2453">
              <w:t>60-76</w:t>
            </w:r>
          </w:p>
        </w:tc>
        <w:tc>
          <w:tcPr>
            <w:tcW w:w="2171" w:type="pct"/>
          </w:tcPr>
          <w:p w:rsidR="00E036D7" w:rsidRPr="00E91AD6" w:rsidRDefault="00E036D7" w:rsidP="00424BD1">
            <w:pPr>
              <w:jc w:val="center"/>
            </w:pPr>
            <w:r w:rsidRPr="00E91AD6">
              <w:t>«4»</w:t>
            </w:r>
          </w:p>
        </w:tc>
      </w:tr>
      <w:tr w:rsidR="00E036D7" w:rsidRPr="00E91AD6" w:rsidTr="00424BD1">
        <w:tc>
          <w:tcPr>
            <w:tcW w:w="1668" w:type="pct"/>
          </w:tcPr>
          <w:p w:rsidR="00E036D7" w:rsidRPr="009C2453" w:rsidRDefault="00E036D7" w:rsidP="00424BD1">
            <w:pPr>
              <w:jc w:val="center"/>
            </w:pPr>
            <w:r>
              <w:t>6-9</w:t>
            </w:r>
          </w:p>
        </w:tc>
        <w:tc>
          <w:tcPr>
            <w:tcW w:w="1161" w:type="pct"/>
          </w:tcPr>
          <w:p w:rsidR="00E036D7" w:rsidRPr="009C2453" w:rsidRDefault="00E036D7" w:rsidP="00424BD1">
            <w:pPr>
              <w:ind w:firstLine="495"/>
            </w:pPr>
            <w:r w:rsidRPr="009C2453">
              <w:t>40-56</w:t>
            </w:r>
          </w:p>
        </w:tc>
        <w:tc>
          <w:tcPr>
            <w:tcW w:w="2171" w:type="pct"/>
          </w:tcPr>
          <w:p w:rsidR="00E036D7" w:rsidRPr="00E91AD6" w:rsidRDefault="00E036D7" w:rsidP="00424BD1">
            <w:pPr>
              <w:jc w:val="center"/>
            </w:pPr>
            <w:r w:rsidRPr="00E91AD6">
              <w:t>«3»</w:t>
            </w:r>
          </w:p>
        </w:tc>
      </w:tr>
      <w:tr w:rsidR="00E036D7" w:rsidRPr="00E91AD6" w:rsidTr="00424BD1">
        <w:tc>
          <w:tcPr>
            <w:tcW w:w="1668" w:type="pct"/>
          </w:tcPr>
          <w:p w:rsidR="00E036D7" w:rsidRPr="009C2453" w:rsidRDefault="00E036D7" w:rsidP="00424BD1">
            <w:pPr>
              <w:jc w:val="center"/>
            </w:pPr>
            <w:r>
              <w:lastRenderedPageBreak/>
              <w:t>1-5</w:t>
            </w:r>
          </w:p>
        </w:tc>
        <w:tc>
          <w:tcPr>
            <w:tcW w:w="1161" w:type="pct"/>
          </w:tcPr>
          <w:p w:rsidR="00E036D7" w:rsidRPr="009C2453" w:rsidRDefault="00E036D7" w:rsidP="00424BD1">
            <w:pPr>
              <w:ind w:firstLine="495"/>
            </w:pPr>
            <w:r w:rsidRPr="009C2453">
              <w:t xml:space="preserve">  0-36</w:t>
            </w:r>
          </w:p>
        </w:tc>
        <w:tc>
          <w:tcPr>
            <w:tcW w:w="2171" w:type="pct"/>
          </w:tcPr>
          <w:p w:rsidR="00E036D7" w:rsidRPr="00E91AD6" w:rsidRDefault="00E036D7" w:rsidP="00424BD1">
            <w:pPr>
              <w:jc w:val="center"/>
            </w:pPr>
            <w:r w:rsidRPr="00E91AD6">
              <w:t>«2»</w:t>
            </w:r>
          </w:p>
        </w:tc>
      </w:tr>
    </w:tbl>
    <w:p w:rsidR="00644B33" w:rsidRDefault="00644B33"/>
    <w:p w:rsidR="00D34A46" w:rsidRDefault="00D34A46"/>
    <w:p w:rsidR="00D34A46" w:rsidRDefault="00D34A46" w:rsidP="00D34A46">
      <w:pPr>
        <w:jc w:val="center"/>
        <w:rPr>
          <w:b/>
          <w:bCs/>
        </w:rPr>
      </w:pPr>
      <w:r>
        <w:rPr>
          <w:b/>
          <w:bCs/>
        </w:rPr>
        <w:t>Система оценивания контрольной работы по музыке</w:t>
      </w:r>
    </w:p>
    <w:p w:rsidR="00D34A46" w:rsidRDefault="00D34A46" w:rsidP="00D34A46">
      <w:pPr>
        <w:jc w:val="center"/>
        <w:rPr>
          <w:b/>
          <w:bCs/>
        </w:rPr>
      </w:pPr>
    </w:p>
    <w:p w:rsidR="00D34A46" w:rsidRDefault="00D34A46" w:rsidP="00D34A46">
      <w:pPr>
        <w:ind w:firstLine="720"/>
      </w:pPr>
      <w:r w:rsidRPr="00570EC4">
        <w:t xml:space="preserve">Полный правильный ответ на задания </w:t>
      </w:r>
      <w:r>
        <w:t xml:space="preserve">2, 3, 5, </w:t>
      </w:r>
      <w:r w:rsidRPr="00570EC4">
        <w:t>оценивается 1 баллом; неполный, неверный ответ или его отсутствие – 0 баллов.</w:t>
      </w:r>
    </w:p>
    <w:p w:rsidR="00D34A46" w:rsidRDefault="00D34A46" w:rsidP="00D34A46">
      <w:pPr>
        <w:ind w:firstLine="720"/>
      </w:pPr>
      <w:r w:rsidRPr="00570EC4">
        <w:t xml:space="preserve">Полный правильный ответ на задания </w:t>
      </w:r>
      <w:r>
        <w:t>1, 4, 6-7</w:t>
      </w:r>
      <w:r w:rsidRPr="00570EC4">
        <w:t xml:space="preserve"> оценивается 2 баллами; если допущена одна ошибка (в </w:t>
      </w:r>
      <w:proofErr w:type="spellStart"/>
      <w:r w:rsidRPr="00570EC4">
        <w:t>т.ч</w:t>
      </w:r>
      <w:proofErr w:type="spellEnd"/>
      <w:r w:rsidRPr="00570EC4">
        <w:t xml:space="preserve">. отсутствует одна из цифр или имеется одна лишняя цифра) – 1 балл; если допущено две и более ошибок (в </w:t>
      </w:r>
      <w:proofErr w:type="spellStart"/>
      <w:r w:rsidRPr="00570EC4">
        <w:t>т.ч</w:t>
      </w:r>
      <w:proofErr w:type="spellEnd"/>
      <w:r w:rsidRPr="00570EC4">
        <w:t>. отсутствуют две и более цифры или имеются две и более лишних цифр) или ответ отсутствует – 0 баллов.</w:t>
      </w:r>
    </w:p>
    <w:p w:rsidR="00D34A46" w:rsidRPr="00570EC4" w:rsidRDefault="00D34A46" w:rsidP="00D34A46">
      <w:pPr>
        <w:ind w:firstLine="720"/>
      </w:pPr>
      <w:r w:rsidRPr="00570EC4">
        <w:t>Полный правильный ответ на задани</w:t>
      </w:r>
      <w:r>
        <w:t xml:space="preserve">я 8-9 оцениваются 3 баллами, если допущена одна ошибка (в </w:t>
      </w:r>
      <w:proofErr w:type="spellStart"/>
      <w:r>
        <w:t>т.ч</w:t>
      </w:r>
      <w:proofErr w:type="spellEnd"/>
      <w:r>
        <w:t xml:space="preserve">. отсутствует один из трех элементов ответа) – 2 балла, если допущено две ошибки (в </w:t>
      </w:r>
      <w:proofErr w:type="spellStart"/>
      <w:r>
        <w:t>т.ч</w:t>
      </w:r>
      <w:proofErr w:type="spellEnd"/>
      <w:r>
        <w:t xml:space="preserve">. отсутствует 2 из 3 элементов ответа) – 1 балл, </w:t>
      </w:r>
      <w:r w:rsidRPr="00570EC4">
        <w:t xml:space="preserve">если допущено </w:t>
      </w:r>
      <w:proofErr w:type="spellStart"/>
      <w:r>
        <w:t>триошибки</w:t>
      </w:r>
      <w:proofErr w:type="spellEnd"/>
      <w:r w:rsidRPr="00570EC4">
        <w:t xml:space="preserve"> или ответ отсутствует – 0 баллов.</w:t>
      </w:r>
    </w:p>
    <w:p w:rsidR="00D34A46" w:rsidRDefault="00D34A46" w:rsidP="00D34A46">
      <w:pPr>
        <w:rPr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76"/>
        <w:gridCol w:w="6216"/>
      </w:tblGrid>
      <w:tr w:rsidR="00D34A46" w:rsidTr="00446C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A46" w:rsidRDefault="00D34A46" w:rsidP="00B96CA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№ задания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4A46" w:rsidRDefault="00D34A46" w:rsidP="00B96CA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Вариант 1</w:t>
            </w:r>
          </w:p>
        </w:tc>
      </w:tr>
      <w:tr w:rsidR="00D34A46" w:rsidTr="00446C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34A46" w:rsidRDefault="00D34A46" w:rsidP="00B96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A46" w:rsidRPr="00D2462D" w:rsidRDefault="00D34A46" w:rsidP="00B96CAE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2143</w:t>
            </w:r>
          </w:p>
        </w:tc>
      </w:tr>
      <w:tr w:rsidR="00D34A46" w:rsidTr="00446C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34A46" w:rsidRPr="00D01855" w:rsidRDefault="00D34A46" w:rsidP="00B96CAE">
            <w:pPr>
              <w:jc w:val="center"/>
              <w:rPr>
                <w:lang w:eastAsia="en-US"/>
              </w:rPr>
            </w:pPr>
            <w:r w:rsidRPr="00D01855">
              <w:rPr>
                <w:lang w:eastAsia="en-US"/>
              </w:rPr>
              <w:t>2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A46" w:rsidRPr="00D2462D" w:rsidRDefault="00D34A46" w:rsidP="00B96CAE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234</w:t>
            </w:r>
          </w:p>
        </w:tc>
      </w:tr>
      <w:tr w:rsidR="00D34A46" w:rsidTr="00446C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34A46" w:rsidRDefault="00D34A46" w:rsidP="00B96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A46" w:rsidRPr="00D2462D" w:rsidRDefault="00D34A46" w:rsidP="00B96CAE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Стиль</w:t>
            </w:r>
          </w:p>
        </w:tc>
      </w:tr>
      <w:tr w:rsidR="00D34A46" w:rsidTr="00446C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34A46" w:rsidRDefault="00D34A46" w:rsidP="00B96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A46" w:rsidRPr="00D2462D" w:rsidRDefault="00D34A46" w:rsidP="00B96CAE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4213</w:t>
            </w:r>
          </w:p>
        </w:tc>
      </w:tr>
      <w:tr w:rsidR="00D34A46" w:rsidTr="00446C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34A46" w:rsidRDefault="00D34A46" w:rsidP="00B96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A46" w:rsidRPr="00D2462D" w:rsidRDefault="00D34A46" w:rsidP="00B96CAE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14; 23</w:t>
            </w:r>
          </w:p>
        </w:tc>
      </w:tr>
      <w:tr w:rsidR="00D34A46" w:rsidTr="00446C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34A46" w:rsidRDefault="00D34A46" w:rsidP="00B96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A46" w:rsidRPr="00D2462D" w:rsidRDefault="00D34A46" w:rsidP="00B96CAE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5; 23; 14</w:t>
            </w:r>
          </w:p>
        </w:tc>
      </w:tr>
      <w:tr w:rsidR="00D34A46" w:rsidTr="00446C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34A46" w:rsidRDefault="00D34A46" w:rsidP="00B96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A46" w:rsidRPr="00D2462D" w:rsidRDefault="00D34A46" w:rsidP="00B96CAE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4123</w:t>
            </w:r>
          </w:p>
        </w:tc>
      </w:tr>
      <w:tr w:rsidR="00D34A46" w:rsidTr="00446C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D34A46" w:rsidRDefault="00D34A46" w:rsidP="00B96CA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4A46" w:rsidRPr="00D2462D" w:rsidRDefault="00D34A46" w:rsidP="00B96CAE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Балет</w:t>
            </w:r>
          </w:p>
        </w:tc>
      </w:tr>
      <w:tr w:rsidR="00D34A46" w:rsidTr="00446CF3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34A46" w:rsidRDefault="00446CF3" w:rsidP="00446CF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</w:t>
            </w:r>
            <w:r w:rsidR="00D34A46">
              <w:rPr>
                <w:lang w:eastAsia="en-US"/>
              </w:rPr>
              <w:t>9</w:t>
            </w:r>
          </w:p>
        </w:tc>
        <w:tc>
          <w:tcPr>
            <w:tcW w:w="6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CF3" w:rsidRDefault="00446CF3" w:rsidP="00446CF3">
            <w:pPr>
              <w:jc w:val="center"/>
              <w:rPr>
                <w:bCs/>
                <w:i/>
                <w:lang w:eastAsia="en-US"/>
              </w:rPr>
            </w:pPr>
            <w:r>
              <w:rPr>
                <w:bCs/>
                <w:i/>
                <w:lang w:eastAsia="en-US"/>
              </w:rPr>
              <w:t>Возможные варианты ответа:</w:t>
            </w:r>
          </w:p>
          <w:p w:rsidR="00446CF3" w:rsidRPr="00411389" w:rsidRDefault="00446CF3" w:rsidP="00446CF3">
            <w:pPr>
              <w:jc w:val="center"/>
              <w:rPr>
                <w:bCs/>
                <w:lang w:eastAsia="en-US"/>
              </w:rPr>
            </w:pPr>
            <w:r w:rsidRPr="00411389">
              <w:rPr>
                <w:bCs/>
                <w:lang w:eastAsia="en-US"/>
              </w:rPr>
              <w:t>1. В симфонии нашли отражения события Второй мировой войны</w:t>
            </w:r>
          </w:p>
          <w:p w:rsidR="00446CF3" w:rsidRPr="00411389" w:rsidRDefault="00446CF3" w:rsidP="00446CF3">
            <w:pPr>
              <w:jc w:val="center"/>
              <w:rPr>
                <w:bCs/>
                <w:lang w:eastAsia="en-US"/>
              </w:rPr>
            </w:pPr>
            <w:r w:rsidRPr="00411389">
              <w:rPr>
                <w:bCs/>
                <w:lang w:eastAsia="en-US"/>
              </w:rPr>
              <w:t>2. 9 августа 1942 года симфония была исполнена в блокадном Ленинграде, в тот день, когда фашистские войска должны были победоносно войти в Ленинград</w:t>
            </w:r>
          </w:p>
          <w:p w:rsidR="00D34A46" w:rsidRDefault="00446CF3" w:rsidP="00446CF3">
            <w:pPr>
              <w:jc w:val="center"/>
              <w:rPr>
                <w:bCs/>
                <w:lang w:eastAsia="en-US"/>
              </w:rPr>
            </w:pPr>
            <w:r w:rsidRPr="00411389">
              <w:rPr>
                <w:bCs/>
                <w:lang w:eastAsia="en-US"/>
              </w:rPr>
              <w:t>3. Основная идея симфонии: победа добра над злом, противопоставление мира и войны, противостояние русских войск немецким и победа над ними.</w:t>
            </w:r>
          </w:p>
        </w:tc>
      </w:tr>
    </w:tbl>
    <w:p w:rsidR="00D34A46" w:rsidRDefault="00D34A46"/>
    <w:sectPr w:rsidR="00D34A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639"/>
    <w:rsid w:val="00446CF3"/>
    <w:rsid w:val="00644B33"/>
    <w:rsid w:val="009C31BE"/>
    <w:rsid w:val="00B80AC1"/>
    <w:rsid w:val="00D34A46"/>
    <w:rsid w:val="00E036D7"/>
    <w:rsid w:val="00F6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C2C38-E89B-4F92-AFC7-E9038F4EB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6D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0c31">
    <w:name w:val="c20 c31"/>
    <w:basedOn w:val="a0"/>
    <w:rsid w:val="00E036D7"/>
  </w:style>
  <w:style w:type="character" w:styleId="a3">
    <w:name w:val="Hyperlink"/>
    <w:basedOn w:val="a0"/>
    <w:uiPriority w:val="99"/>
    <w:semiHidden/>
    <w:unhideWhenUsed/>
    <w:rsid w:val="009C31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57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udact.ru/law/prikaz-minprosveshcheniia-rossii-ot-18052023-n-3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741</Words>
  <Characters>4227</Characters>
  <Application>Microsoft Office Word</Application>
  <DocSecurity>0</DocSecurity>
  <Lines>35</Lines>
  <Paragraphs>9</Paragraphs>
  <ScaleCrop>false</ScaleCrop>
  <Company/>
  <LinksUpToDate>false</LinksUpToDate>
  <CharactersWithSpaces>4959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2022-09-29T16:25:00Z</dcterms:created>
  <dcterms:modified xsi:type="dcterms:W3CDTF">2023-10-03T15:10:00Z</dcterms:modified>
</cp:coreProperties>
</file>