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E9" w:rsidRPr="00006D59" w:rsidRDefault="00EE55E9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5E9" w:rsidRPr="00006D59" w:rsidRDefault="00EE55E9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088" w:rsidRPr="00006D59" w:rsidRDefault="004B2088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64" w:rsidRPr="00006D59" w:rsidRDefault="00950F64" w:rsidP="00E84A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59">
        <w:rPr>
          <w:rFonts w:ascii="Times New Roman" w:hAnsi="Times New Roman" w:cs="Times New Roman"/>
          <w:b/>
          <w:sz w:val="28"/>
          <w:szCs w:val="28"/>
        </w:rPr>
        <w:t>Ответственность за организацию и участие в несанкционированном митинге</w:t>
      </w:r>
    </w:p>
    <w:p w:rsidR="00950F64" w:rsidRPr="00006D59" w:rsidRDefault="00950F64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64" w:rsidRPr="00006D59" w:rsidRDefault="00950F64" w:rsidP="00E84A4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Порядок проведения публичных массовых мероприятий – митингов, собраний, шествий, установлен Федеральным законом от 19.06.2004 № 54-ФЗ  «О собраниях, митингах, демонстрациях, шествиях и пикетированиях».</w:t>
      </w:r>
    </w:p>
    <w:p w:rsidR="00950F64" w:rsidRPr="00006D59" w:rsidRDefault="00950F64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Н</w:t>
      </w:r>
      <w:r w:rsidR="00950F64" w:rsidRPr="00006D59">
        <w:rPr>
          <w:sz w:val="28"/>
          <w:szCs w:val="28"/>
        </w:rPr>
        <w:t>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Участники публичных мероприятий не вправе: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 находиться в месте проведения публичного мероприятия в состоянии опьянения.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06D59">
        <w:rPr>
          <w:sz w:val="28"/>
          <w:szCs w:val="28"/>
        </w:rPr>
        <w:t xml:space="preserve">Кроме того, под запретом Федерального закона от 25.07.2012 № 114-ФЗ «О противодействии экстремистской деятельности» публичные призывы к насильственному изменению основ конституционного строя и нарушению целостности Российской Федерации, возбуждение социальной, расовой, национальной или религиозной розни, нарушение прав, свобод и законных интересов человека и гражданина в зависимости от его социальной, расовой, </w:t>
      </w:r>
      <w:r w:rsidRPr="00006D59">
        <w:rPr>
          <w:sz w:val="28"/>
          <w:szCs w:val="28"/>
        </w:rPr>
        <w:lastRenderedPageBreak/>
        <w:t>национальной, религиозной или языковой принадлежности или отношения к религии.</w:t>
      </w:r>
      <w:proofErr w:type="gramEnd"/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За нарушение указанных положений федерального законодательства предусмотрена административная и уголовная ответственность.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Так, за нарушения установленного порядка организации либо проведения собрания, митинга, демонстрации, шествия или пикетирования предусмотрена административная ответственность по статье 20.2 Кодекса Российской Федерации об административных правонарушениях.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Санкция вышеуказанной статьи предусматривает наказание для граждан в размере 10 до 20 тысяч рублей или обязательные работы на срок 40 часов; на должностных лиц — от 15 до 30 тысяч рублей; на юридических лиц — от 50 до 100 тысяч рублей.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влечет наложение административного штрафа на граждан в размере от 30 до 50 тысяч рублей, или обязательные работы на срок от 20 до 100 часов, или административный арест на срок до 15 суток; на должностных лиц — от 50 до 100 тысяч рублей; на юридических лиц — от 250 до 500 тысяч рублей.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Ответственность по указанной статье КоАП РФ наступает с 16 лет.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Также к административной ответственности при участии несовершеннолетнего ребенка в несанкционированном публичном мероприятии могут быть привлечены и его законные представители (родители), а именно по статье 5.35 Кодекса Российской Федерации об административных правонарушениях, то есть за ненадлежащее исполнение родителями или иными законными представителями обязанностей по содержанию, воспитанию несовершеннолетних, что в свою очередь влечет предупреждение или наложение административного штрафа.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 xml:space="preserve">В случае </w:t>
      </w:r>
      <w:proofErr w:type="spellStart"/>
      <w:r w:rsidRPr="00006D59">
        <w:rPr>
          <w:sz w:val="28"/>
          <w:szCs w:val="28"/>
        </w:rPr>
        <w:t>недостижения</w:t>
      </w:r>
      <w:proofErr w:type="spellEnd"/>
      <w:r w:rsidRPr="00006D59">
        <w:rPr>
          <w:sz w:val="28"/>
          <w:szCs w:val="28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В случае неоднократного нарушения установленного порядка организации либо проведения собрания, митинга, демонстрации, шествия или пикетирования виновное лицо подлежит уголовной ответственности по статье 212.1 Уголовного кодекса Российской Федерации и подвергается наказанию в виде штрафа в размере от 600 тысяч до 1 миллиона рублей или в размере заработной платы или иного дохода осужденного за период от двух до трех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 лишением свободы на тот же срок.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lastRenderedPageBreak/>
        <w:t>В связи с изложенным, прокуратура Курчатовского района                                          г. Челябинска призывает граждан строго соблюдать федеральное законодательство.</w:t>
      </w:r>
    </w:p>
    <w:p w:rsidR="00950F64" w:rsidRPr="00006D59" w:rsidRDefault="00950F64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DBE" w:rsidRPr="00006D59" w:rsidRDefault="00792DBE" w:rsidP="00E84A4C">
      <w:pPr>
        <w:pStyle w:val="ConsPlusNormal"/>
        <w:jc w:val="both"/>
      </w:pPr>
      <w:bookmarkStart w:id="0" w:name="_GoBack"/>
      <w:bookmarkEnd w:id="0"/>
    </w:p>
    <w:sectPr w:rsidR="00792DBE" w:rsidRPr="00006D59" w:rsidSect="00E84A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FC9"/>
    <w:multiLevelType w:val="hybridMultilevel"/>
    <w:tmpl w:val="B47C9158"/>
    <w:lvl w:ilvl="0" w:tplc="5E7E9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2EC"/>
    <w:rsid w:val="00006D59"/>
    <w:rsid w:val="00041CB6"/>
    <w:rsid w:val="00053269"/>
    <w:rsid w:val="00225CBB"/>
    <w:rsid w:val="00327092"/>
    <w:rsid w:val="0035382A"/>
    <w:rsid w:val="00430C59"/>
    <w:rsid w:val="004B2088"/>
    <w:rsid w:val="00620D23"/>
    <w:rsid w:val="006F4CF8"/>
    <w:rsid w:val="00751671"/>
    <w:rsid w:val="00792DBE"/>
    <w:rsid w:val="007C5281"/>
    <w:rsid w:val="008C6F2F"/>
    <w:rsid w:val="00906560"/>
    <w:rsid w:val="00950F64"/>
    <w:rsid w:val="00A6357A"/>
    <w:rsid w:val="00B622EC"/>
    <w:rsid w:val="00B90CAD"/>
    <w:rsid w:val="00C80D6D"/>
    <w:rsid w:val="00C97D3B"/>
    <w:rsid w:val="00E84A4C"/>
    <w:rsid w:val="00EE55E9"/>
    <w:rsid w:val="00FD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C"/>
    <w:pPr>
      <w:spacing w:after="4" w:line="248" w:lineRule="auto"/>
      <w:ind w:right="4219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622EC"/>
    <w:pPr>
      <w:keepNext/>
      <w:keepLines/>
      <w:spacing w:after="109"/>
      <w:ind w:left="19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2EC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TableGrid">
    <w:name w:val="TableGrid"/>
    <w:rsid w:val="00053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053269"/>
  </w:style>
  <w:style w:type="paragraph" w:styleId="a3">
    <w:name w:val="Normal (Web)"/>
    <w:basedOn w:val="a"/>
    <w:uiPriority w:val="99"/>
    <w:semiHidden/>
    <w:unhideWhenUsed/>
    <w:rsid w:val="0005326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053269"/>
    <w:rPr>
      <w:b/>
      <w:bCs/>
    </w:rPr>
  </w:style>
  <w:style w:type="character" w:styleId="a5">
    <w:name w:val="Emphasis"/>
    <w:basedOn w:val="a0"/>
    <w:uiPriority w:val="20"/>
    <w:qFormat/>
    <w:rsid w:val="000532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6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Задемидько Ксения Олеговна</dc:creator>
  <cp:keywords/>
  <dc:description/>
  <cp:lastModifiedBy>мама</cp:lastModifiedBy>
  <cp:revision>13</cp:revision>
  <cp:lastPrinted>2021-02-16T12:34:00Z</cp:lastPrinted>
  <dcterms:created xsi:type="dcterms:W3CDTF">2020-12-16T11:59:00Z</dcterms:created>
  <dcterms:modified xsi:type="dcterms:W3CDTF">2021-02-17T14:22:00Z</dcterms:modified>
</cp:coreProperties>
</file>