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E9" w:rsidRDefault="00EE55E9" w:rsidP="00041CB6">
      <w:pPr>
        <w:pStyle w:val="ConsPlusNormal"/>
        <w:ind w:firstLine="540"/>
        <w:jc w:val="both"/>
        <w:rPr>
          <w:rFonts w:ascii="Times New Roman" w:hAnsi="Times New Roman" w:cs="Times New Roman"/>
          <w:sz w:val="28"/>
          <w:szCs w:val="28"/>
        </w:rPr>
      </w:pPr>
    </w:p>
    <w:p w:rsidR="00EE55E9" w:rsidRDefault="00EE55E9" w:rsidP="004B2088">
      <w:pPr>
        <w:pStyle w:val="ConsPlusNormal"/>
        <w:ind w:firstLine="540"/>
        <w:jc w:val="center"/>
        <w:rPr>
          <w:rFonts w:ascii="Times New Roman" w:hAnsi="Times New Roman" w:cs="Times New Roman"/>
          <w:sz w:val="28"/>
          <w:szCs w:val="28"/>
        </w:rPr>
      </w:pPr>
    </w:p>
    <w:p w:rsidR="004B2088" w:rsidRDefault="004B2088" w:rsidP="004B2088">
      <w:pPr>
        <w:pStyle w:val="ConsPlusNormal"/>
        <w:ind w:firstLine="540"/>
        <w:jc w:val="center"/>
        <w:rPr>
          <w:rFonts w:ascii="Times New Roman" w:hAnsi="Times New Roman" w:cs="Times New Roman"/>
          <w:sz w:val="28"/>
          <w:szCs w:val="28"/>
        </w:rPr>
      </w:pPr>
    </w:p>
    <w:p w:rsidR="004B2088" w:rsidRPr="00620D23" w:rsidRDefault="004B2088" w:rsidP="004B2088">
      <w:pPr>
        <w:pStyle w:val="ConsPlusNormal"/>
        <w:ind w:firstLine="540"/>
        <w:jc w:val="center"/>
        <w:rPr>
          <w:rFonts w:ascii="Times New Roman" w:hAnsi="Times New Roman" w:cs="Times New Roman"/>
          <w:b/>
          <w:sz w:val="28"/>
          <w:szCs w:val="28"/>
        </w:rPr>
      </w:pPr>
      <w:r w:rsidRPr="00620D23">
        <w:rPr>
          <w:rFonts w:ascii="Times New Roman" w:hAnsi="Times New Roman" w:cs="Times New Roman"/>
          <w:b/>
          <w:sz w:val="28"/>
          <w:szCs w:val="28"/>
        </w:rPr>
        <w:t>Профилактика</w:t>
      </w:r>
      <w:r w:rsidR="000974A5">
        <w:rPr>
          <w:rFonts w:ascii="Times New Roman" w:hAnsi="Times New Roman" w:cs="Times New Roman"/>
          <w:b/>
          <w:sz w:val="28"/>
          <w:szCs w:val="28"/>
        </w:rPr>
        <w:t xml:space="preserve"> экстремизма в молодежной среде</w:t>
      </w:r>
    </w:p>
    <w:p w:rsidR="004B2088" w:rsidRPr="00620D23" w:rsidRDefault="004B2088" w:rsidP="00041CB6">
      <w:pPr>
        <w:pStyle w:val="ConsPlusNormal"/>
        <w:ind w:firstLine="540"/>
        <w:jc w:val="both"/>
        <w:rPr>
          <w:rFonts w:ascii="Times New Roman" w:hAnsi="Times New Roman" w:cs="Times New Roman"/>
          <w:b/>
          <w:sz w:val="28"/>
          <w:szCs w:val="28"/>
        </w:rPr>
      </w:pPr>
    </w:p>
    <w:p w:rsidR="00EE55E9" w:rsidRPr="00906560" w:rsidRDefault="00EE55E9" w:rsidP="00041CB6">
      <w:pPr>
        <w:pStyle w:val="ConsPlusNormal"/>
        <w:ind w:firstLine="540"/>
        <w:jc w:val="both"/>
        <w:rPr>
          <w:rFonts w:ascii="Times New Roman" w:hAnsi="Times New Roman" w:cs="Times New Roman"/>
          <w:sz w:val="28"/>
          <w:szCs w:val="28"/>
        </w:rPr>
      </w:pPr>
      <w:r w:rsidRPr="00906560">
        <w:rPr>
          <w:rFonts w:ascii="Times New Roman" w:hAnsi="Times New Roman" w:cs="Times New Roman"/>
          <w:sz w:val="28"/>
          <w:szCs w:val="28"/>
        </w:rPr>
        <w:t>Указом Президента Российской Федерации 29.05.2020 № 344 утверждена Стратегия по п</w:t>
      </w:r>
      <w:r w:rsidR="00FD2C49">
        <w:rPr>
          <w:rFonts w:ascii="Times New Roman" w:hAnsi="Times New Roman" w:cs="Times New Roman"/>
          <w:sz w:val="28"/>
          <w:szCs w:val="28"/>
        </w:rPr>
        <w:t xml:space="preserve">ротиводействию экстремизма в Российской Федерации </w:t>
      </w:r>
      <w:r w:rsidRPr="00906560">
        <w:rPr>
          <w:rFonts w:ascii="Times New Roman" w:hAnsi="Times New Roman" w:cs="Times New Roman"/>
          <w:sz w:val="28"/>
          <w:szCs w:val="28"/>
        </w:rPr>
        <w:t>до 2025 года.</w:t>
      </w:r>
    </w:p>
    <w:p w:rsidR="00751671" w:rsidRPr="00906560" w:rsidRDefault="00041CB6" w:rsidP="00041CB6">
      <w:pPr>
        <w:spacing w:after="0"/>
        <w:ind w:right="0"/>
        <w:rPr>
          <w:color w:val="auto"/>
          <w:szCs w:val="28"/>
        </w:rPr>
      </w:pPr>
      <w:r w:rsidRPr="00906560">
        <w:rPr>
          <w:color w:val="auto"/>
          <w:szCs w:val="28"/>
        </w:rPr>
        <w:t xml:space="preserve">Молодежная среда в силу своих возрастных особенностей наиболее подвержена негативному влиянию. В современных условиях </w:t>
      </w:r>
      <w:proofErr w:type="spellStart"/>
      <w:r w:rsidRPr="00906560">
        <w:rPr>
          <w:color w:val="auto"/>
          <w:szCs w:val="28"/>
        </w:rPr>
        <w:t>глобализированного</w:t>
      </w:r>
      <w:proofErr w:type="spellEnd"/>
      <w:r w:rsidRPr="00906560">
        <w:rPr>
          <w:color w:val="auto"/>
          <w:szCs w:val="28"/>
        </w:rPr>
        <w:t xml:space="preserve"> информационного общества под влиянием социальных, политических, экономических и иных факторов в молодежной среде легче формируются радикальные взгляды и убеждения.</w:t>
      </w:r>
    </w:p>
    <w:p w:rsidR="00751671" w:rsidRPr="000974A5" w:rsidRDefault="00041CB6" w:rsidP="00041CB6">
      <w:pPr>
        <w:pStyle w:val="ConsPlusNormal"/>
        <w:ind w:firstLine="540"/>
        <w:jc w:val="both"/>
        <w:rPr>
          <w:rFonts w:ascii="Times New Roman" w:hAnsi="Times New Roman" w:cs="Times New Roman"/>
          <w:sz w:val="28"/>
          <w:szCs w:val="28"/>
          <w:shd w:val="clear" w:color="auto" w:fill="FFFFFF"/>
        </w:rPr>
      </w:pPr>
      <w:r w:rsidRPr="00906560">
        <w:rPr>
          <w:rFonts w:ascii="Times New Roman" w:hAnsi="Times New Roman" w:cs="Times New Roman"/>
          <w:sz w:val="28"/>
          <w:szCs w:val="28"/>
          <w:shd w:val="clear" w:color="auto" w:fill="FFFFFF"/>
        </w:rPr>
        <w:t>Поэтому одним из важнейших направлений профилактической работы является профилактика экстремизма в молодёжной среде.</w:t>
      </w:r>
      <w:r w:rsidRPr="00906560">
        <w:rPr>
          <w:rStyle w:val="apple-converted-space"/>
          <w:rFonts w:ascii="Times New Roman" w:hAnsi="Times New Roman" w:cs="Times New Roman"/>
          <w:sz w:val="28"/>
          <w:szCs w:val="28"/>
          <w:shd w:val="clear" w:color="auto" w:fill="FFFFFF"/>
        </w:rPr>
        <w:t> </w:t>
      </w:r>
      <w:r w:rsidRPr="00906560">
        <w:rPr>
          <w:rFonts w:ascii="Times New Roman" w:hAnsi="Times New Roman" w:cs="Times New Roman"/>
          <w:sz w:val="28"/>
          <w:szCs w:val="28"/>
        </w:rPr>
        <w:br/>
      </w:r>
      <w:r w:rsidRPr="00906560">
        <w:rPr>
          <w:rFonts w:ascii="Times New Roman" w:hAnsi="Times New Roman" w:cs="Times New Roman"/>
          <w:sz w:val="28"/>
          <w:szCs w:val="28"/>
          <w:shd w:val="clear" w:color="auto" w:fill="FFFFFF"/>
        </w:rPr>
        <w:t xml:space="preserve">Экстремизм (от фр. </w:t>
      </w:r>
      <w:proofErr w:type="spellStart"/>
      <w:r w:rsidRPr="00906560">
        <w:rPr>
          <w:rFonts w:ascii="Times New Roman" w:hAnsi="Times New Roman" w:cs="Times New Roman"/>
          <w:sz w:val="28"/>
          <w:szCs w:val="28"/>
          <w:shd w:val="clear" w:color="auto" w:fill="FFFFFF"/>
        </w:rPr>
        <w:t>exremisme</w:t>
      </w:r>
      <w:proofErr w:type="spellEnd"/>
      <w:r w:rsidRPr="00906560">
        <w:rPr>
          <w:rFonts w:ascii="Times New Roman" w:hAnsi="Times New Roman" w:cs="Times New Roman"/>
          <w:sz w:val="28"/>
          <w:szCs w:val="28"/>
          <w:shd w:val="clear" w:color="auto" w:fill="FFFFFF"/>
        </w:rPr>
        <w:t xml:space="preserve">, от лат. </w:t>
      </w:r>
      <w:proofErr w:type="spellStart"/>
      <w:r w:rsidRPr="00906560">
        <w:rPr>
          <w:rFonts w:ascii="Times New Roman" w:hAnsi="Times New Roman" w:cs="Times New Roman"/>
          <w:sz w:val="28"/>
          <w:szCs w:val="28"/>
          <w:shd w:val="clear" w:color="auto" w:fill="FFFFFF"/>
        </w:rPr>
        <w:t>extremus</w:t>
      </w:r>
      <w:proofErr w:type="spellEnd"/>
      <w:r w:rsidRPr="00906560">
        <w:rPr>
          <w:rFonts w:ascii="Times New Roman" w:hAnsi="Times New Roman" w:cs="Times New Roman"/>
          <w:sz w:val="28"/>
          <w:szCs w:val="28"/>
          <w:shd w:val="clear" w:color="auto" w:fill="FFFFFF"/>
        </w:rPr>
        <w:t xml:space="preserve"> - крайний)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идейным содержанием (смыслом).</w:t>
      </w:r>
      <w:r w:rsidRPr="00906560">
        <w:rPr>
          <w:rFonts w:ascii="Times New Roman" w:hAnsi="Times New Roman" w:cs="Times New Roman"/>
          <w:sz w:val="28"/>
          <w:szCs w:val="28"/>
        </w:rPr>
        <w:br/>
      </w:r>
      <w:r w:rsidRPr="00906560">
        <w:rPr>
          <w:rFonts w:ascii="Times New Roman" w:hAnsi="Times New Roman" w:cs="Times New Roman"/>
          <w:sz w:val="28"/>
          <w:szCs w:val="28"/>
          <w:shd w:val="clear" w:color="auto" w:fill="FFFFFF"/>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B622EC" w:rsidRPr="00906560" w:rsidRDefault="00B622EC" w:rsidP="00EE55E9">
      <w:pPr>
        <w:pStyle w:val="ConsPlusNormal"/>
        <w:ind w:firstLine="708"/>
        <w:jc w:val="both"/>
        <w:rPr>
          <w:rFonts w:ascii="Times New Roman" w:hAnsi="Times New Roman" w:cs="Times New Roman"/>
          <w:sz w:val="28"/>
          <w:szCs w:val="28"/>
        </w:rPr>
      </w:pPr>
      <w:r w:rsidRPr="00906560">
        <w:rPr>
          <w:rFonts w:ascii="Times New Roman" w:hAnsi="Times New Roman" w:cs="Times New Roman"/>
          <w:sz w:val="28"/>
          <w:szCs w:val="28"/>
        </w:rPr>
        <w:t>В последнее время интерес определенной категории несовершеннолетних обращен к криминальным и деструктивным движениям, в том числе экстремистской и террористической направленности, пропагандирующим насилие и жестокость, совершение массовых убийств в образовательных организациях, унижение и издевательства над сверстниками, нацистскую идеологию.</w:t>
      </w:r>
    </w:p>
    <w:p w:rsidR="00327092" w:rsidRPr="00906560" w:rsidRDefault="00327092" w:rsidP="00EE55E9">
      <w:pPr>
        <w:spacing w:after="0"/>
        <w:ind w:right="0"/>
        <w:rPr>
          <w:color w:val="auto"/>
        </w:rPr>
      </w:pPr>
      <w:r w:rsidRPr="00906560">
        <w:rPr>
          <w:color w:val="auto"/>
        </w:rPr>
        <w:t>Вместе с тем</w:t>
      </w:r>
      <w:r w:rsidR="00FD2C49">
        <w:rPr>
          <w:color w:val="auto"/>
        </w:rPr>
        <w:t>,</w:t>
      </w:r>
      <w:r w:rsidRPr="00906560">
        <w:rPr>
          <w:color w:val="auto"/>
        </w:rPr>
        <w:t xml:space="preserve"> правонарушения экстремистского и террористического характера посягают на основы государственного устройства, создают условия для формирования протестных настроений, а также проявлений ненависти и вражды на национальной и религиозной почве.</w:t>
      </w:r>
    </w:p>
    <w:p w:rsidR="00EE55E9" w:rsidRPr="00906560" w:rsidRDefault="00EE55E9" w:rsidP="00EE55E9">
      <w:pPr>
        <w:pStyle w:val="a3"/>
        <w:shd w:val="clear" w:color="auto" w:fill="FFFFFF"/>
        <w:spacing w:before="0" w:beforeAutospacing="0" w:after="0" w:afterAutospacing="0" w:line="183" w:lineRule="atLeast"/>
        <w:ind w:firstLine="708"/>
        <w:jc w:val="both"/>
        <w:rPr>
          <w:sz w:val="27"/>
          <w:szCs w:val="27"/>
          <w:bdr w:val="none" w:sz="0" w:space="0" w:color="auto" w:frame="1"/>
        </w:rPr>
      </w:pPr>
      <w:r w:rsidRPr="00906560">
        <w:rPr>
          <w:sz w:val="27"/>
          <w:szCs w:val="27"/>
          <w:bdr w:val="none" w:sz="0" w:space="0" w:color="auto" w:frame="1"/>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w:t>
      </w:r>
      <w:r w:rsidR="00FD2C49">
        <w:rPr>
          <w:sz w:val="27"/>
          <w:szCs w:val="27"/>
          <w:bdr w:val="none" w:sz="0" w:space="0" w:color="auto" w:frame="1"/>
        </w:rPr>
        <w:t>тановленном законодательством Российской Федерации</w:t>
      </w:r>
      <w:r w:rsidRPr="00906560">
        <w:rPr>
          <w:sz w:val="27"/>
          <w:szCs w:val="27"/>
          <w:bdr w:val="none" w:sz="0" w:space="0" w:color="auto" w:frame="1"/>
        </w:rPr>
        <w:t xml:space="preserve"> порядке.</w:t>
      </w:r>
    </w:p>
    <w:p w:rsidR="00225CBB" w:rsidRPr="00906560" w:rsidRDefault="00FD2C49" w:rsidP="00EE55E9">
      <w:pPr>
        <w:pStyle w:val="a3"/>
        <w:shd w:val="clear" w:color="auto" w:fill="FFFFFF"/>
        <w:spacing w:before="0" w:beforeAutospacing="0" w:after="0" w:afterAutospacing="0" w:line="183" w:lineRule="atLeast"/>
        <w:ind w:firstLine="708"/>
        <w:jc w:val="both"/>
        <w:rPr>
          <w:sz w:val="28"/>
          <w:szCs w:val="28"/>
          <w:shd w:val="clear" w:color="auto" w:fill="FFFFFF"/>
        </w:rPr>
      </w:pPr>
      <w:r>
        <w:rPr>
          <w:sz w:val="28"/>
          <w:szCs w:val="28"/>
          <w:shd w:val="clear" w:color="auto" w:fill="FFFFFF"/>
        </w:rPr>
        <w:t>В частности, статьей 280 Уголовного кодекса Российской Федерации</w:t>
      </w:r>
      <w:r w:rsidR="00225CBB" w:rsidRPr="00906560">
        <w:rPr>
          <w:sz w:val="28"/>
          <w:szCs w:val="28"/>
          <w:shd w:val="clear" w:color="auto" w:fill="FFFFFF"/>
        </w:rPr>
        <w:t xml:space="preserve"> предусмотрена уголовная   ответственность за публичные призывы к осуществлению экстремистской деятельности, статьей  280.1 </w:t>
      </w:r>
      <w:r>
        <w:rPr>
          <w:sz w:val="28"/>
          <w:szCs w:val="28"/>
          <w:shd w:val="clear" w:color="auto" w:fill="FFFFFF"/>
        </w:rPr>
        <w:t>Уголовного кодекса Российской Федерации</w:t>
      </w:r>
      <w:r w:rsidR="00225CBB" w:rsidRPr="00906560">
        <w:rPr>
          <w:sz w:val="28"/>
          <w:szCs w:val="28"/>
          <w:shd w:val="clear" w:color="auto" w:fill="FFFFFF"/>
        </w:rPr>
        <w:t xml:space="preserve">- за публичные призывы к осуществлению </w:t>
      </w:r>
      <w:r w:rsidR="00225CBB" w:rsidRPr="00906560">
        <w:rPr>
          <w:sz w:val="28"/>
          <w:szCs w:val="28"/>
          <w:shd w:val="clear" w:color="auto" w:fill="FFFFFF"/>
        </w:rPr>
        <w:lastRenderedPageBreak/>
        <w:t xml:space="preserve">действий, направленных на нарушение территориальной целостности Российской Федерации, статьей  282 </w:t>
      </w:r>
      <w:r>
        <w:rPr>
          <w:sz w:val="28"/>
          <w:szCs w:val="28"/>
          <w:shd w:val="clear" w:color="auto" w:fill="FFFFFF"/>
        </w:rPr>
        <w:t>Уголовного кодекса Российской Федерации</w:t>
      </w:r>
      <w:r w:rsidR="00225CBB" w:rsidRPr="00906560">
        <w:rPr>
          <w:sz w:val="28"/>
          <w:szCs w:val="28"/>
          <w:shd w:val="clear" w:color="auto" w:fill="FFFFFF"/>
        </w:rPr>
        <w:t xml:space="preserve">- за возбуждение ненависти либо вражды, а равно унижение человеческого достоинства, статьей  282.1 </w:t>
      </w:r>
      <w:r>
        <w:rPr>
          <w:sz w:val="28"/>
          <w:szCs w:val="28"/>
          <w:shd w:val="clear" w:color="auto" w:fill="FFFFFF"/>
        </w:rPr>
        <w:t>Уголовного кодекса Российской Федерации</w:t>
      </w:r>
      <w:r w:rsidR="00225CBB" w:rsidRPr="00906560">
        <w:rPr>
          <w:sz w:val="28"/>
          <w:szCs w:val="28"/>
          <w:shd w:val="clear" w:color="auto" w:fill="FFFFFF"/>
        </w:rPr>
        <w:t>- за организацию экстремист</w:t>
      </w:r>
      <w:r w:rsidR="00A6357A" w:rsidRPr="00906560">
        <w:rPr>
          <w:sz w:val="28"/>
          <w:szCs w:val="28"/>
          <w:shd w:val="clear" w:color="auto" w:fill="FFFFFF"/>
        </w:rPr>
        <w:t>ского сообщества, статьей 282.2</w:t>
      </w:r>
      <w:r>
        <w:rPr>
          <w:sz w:val="28"/>
          <w:szCs w:val="28"/>
          <w:shd w:val="clear" w:color="auto" w:fill="FFFFFF"/>
        </w:rPr>
        <w:t>Уголовного кодекса Российской Федерации</w:t>
      </w:r>
      <w:r w:rsidR="00225CBB" w:rsidRPr="00906560">
        <w:rPr>
          <w:sz w:val="28"/>
          <w:szCs w:val="28"/>
          <w:shd w:val="clear" w:color="auto" w:fill="FFFFFF"/>
        </w:rPr>
        <w:t xml:space="preserve">- за организацию деятельности экстремистской организации, статьей  282.3 </w:t>
      </w:r>
      <w:bookmarkStart w:id="0" w:name="_GoBack"/>
      <w:bookmarkEnd w:id="0"/>
      <w:r>
        <w:rPr>
          <w:sz w:val="28"/>
          <w:szCs w:val="28"/>
          <w:shd w:val="clear" w:color="auto" w:fill="FFFFFF"/>
        </w:rPr>
        <w:t>Уголовного кодекса Российской Федерации</w:t>
      </w:r>
      <w:r w:rsidR="00225CBB" w:rsidRPr="00906560">
        <w:rPr>
          <w:sz w:val="28"/>
          <w:szCs w:val="28"/>
          <w:shd w:val="clear" w:color="auto" w:fill="FFFFFF"/>
        </w:rPr>
        <w:t xml:space="preserve">- за финансирование экстремистской деятельности. </w:t>
      </w:r>
    </w:p>
    <w:p w:rsidR="00B90CAD" w:rsidRPr="00906560" w:rsidRDefault="00B90CAD" w:rsidP="00B90CAD">
      <w:pPr>
        <w:pStyle w:val="ConsPlusNormal"/>
        <w:ind w:firstLine="540"/>
        <w:jc w:val="both"/>
        <w:rPr>
          <w:rFonts w:ascii="Times New Roman" w:hAnsi="Times New Roman" w:cs="Times New Roman"/>
          <w:sz w:val="28"/>
          <w:szCs w:val="28"/>
        </w:rPr>
      </w:pPr>
      <w:r w:rsidRPr="00906560">
        <w:rPr>
          <w:rFonts w:ascii="Times New Roman" w:hAnsi="Times New Roman" w:cs="Times New Roman"/>
          <w:sz w:val="28"/>
          <w:szCs w:val="28"/>
        </w:rPr>
        <w:t>Формирование культуры безопасности и здорового образа жизни среди молодежи подразумевает проведение ряда мероприятий, направленных на профилактику социально опасного и деструктивного поведения, асоциальных явлений и экстремизма, распространения криминальной субкультуры в молодежной среде, повышение уровня культуры безопасности в молодежной среде, формирование здорового образа жизни и бережного отношения к своему здоровью.</w:t>
      </w:r>
    </w:p>
    <w:p w:rsidR="00225CBB" w:rsidRPr="00906560" w:rsidRDefault="007C5281" w:rsidP="00EE55E9">
      <w:pPr>
        <w:pStyle w:val="a3"/>
        <w:shd w:val="clear" w:color="auto" w:fill="FFFFFF"/>
        <w:spacing w:before="0" w:beforeAutospacing="0" w:after="0" w:afterAutospacing="0" w:line="183" w:lineRule="atLeast"/>
        <w:ind w:firstLine="708"/>
        <w:jc w:val="both"/>
        <w:rPr>
          <w:sz w:val="28"/>
          <w:szCs w:val="28"/>
        </w:rPr>
      </w:pPr>
      <w:r w:rsidRPr="00906560">
        <w:rPr>
          <w:sz w:val="28"/>
          <w:szCs w:val="28"/>
        </w:rPr>
        <w:t>Прокуратура Курчатовского района обращает внимание жителей района на необходимость оказания правоохранительным органам помощи в борьбе с проявлениями экстремизма, обо всех ставших известными фактах экстремизма необходимо незамедлительно сообщать по следующим телефонам:</w:t>
      </w:r>
    </w:p>
    <w:p w:rsidR="00620D23" w:rsidRPr="00906560" w:rsidRDefault="00620D23" w:rsidP="00EE55E9">
      <w:pPr>
        <w:pStyle w:val="a3"/>
        <w:shd w:val="clear" w:color="auto" w:fill="FFFFFF"/>
        <w:spacing w:before="0" w:beforeAutospacing="0" w:after="0" w:afterAutospacing="0" w:line="183" w:lineRule="atLeast"/>
        <w:ind w:firstLine="708"/>
        <w:jc w:val="both"/>
        <w:rPr>
          <w:sz w:val="28"/>
          <w:szCs w:val="28"/>
        </w:rPr>
      </w:pPr>
    </w:p>
    <w:p w:rsidR="00B90CAD" w:rsidRPr="00906560" w:rsidRDefault="00B90CAD" w:rsidP="00B90CAD">
      <w:pPr>
        <w:pStyle w:val="a3"/>
        <w:shd w:val="clear" w:color="auto" w:fill="FFFFFF"/>
        <w:spacing w:before="0" w:beforeAutospacing="0" w:after="0" w:afterAutospacing="0" w:line="183" w:lineRule="atLeast"/>
        <w:ind w:firstLine="708"/>
        <w:jc w:val="both"/>
        <w:rPr>
          <w:sz w:val="27"/>
          <w:szCs w:val="27"/>
          <w:bdr w:val="none" w:sz="0" w:space="0" w:color="auto" w:frame="1"/>
        </w:rPr>
      </w:pPr>
      <w:r w:rsidRPr="00906560">
        <w:rPr>
          <w:sz w:val="27"/>
          <w:szCs w:val="27"/>
          <w:bdr w:val="none" w:sz="0" w:space="0" w:color="auto" w:frame="1"/>
        </w:rPr>
        <w:t xml:space="preserve">- </w:t>
      </w:r>
      <w:r w:rsidR="008C6F2F" w:rsidRPr="00906560">
        <w:rPr>
          <w:sz w:val="27"/>
          <w:szCs w:val="27"/>
          <w:bdr w:val="none" w:sz="0" w:space="0" w:color="auto" w:frame="1"/>
        </w:rPr>
        <w:t>телефон дежурной части</w:t>
      </w:r>
      <w:r w:rsidRPr="00906560">
        <w:rPr>
          <w:sz w:val="27"/>
          <w:szCs w:val="27"/>
          <w:bdr w:val="none" w:sz="0" w:space="0" w:color="auto" w:frame="1"/>
        </w:rPr>
        <w:t xml:space="preserve"> ГУ МВД России </w:t>
      </w:r>
    </w:p>
    <w:p w:rsidR="007C5281" w:rsidRPr="00906560" w:rsidRDefault="00B90CAD" w:rsidP="00EE55E9">
      <w:pPr>
        <w:pStyle w:val="a3"/>
        <w:shd w:val="clear" w:color="auto" w:fill="FFFFFF"/>
        <w:spacing w:before="0" w:beforeAutospacing="0" w:after="0" w:afterAutospacing="0" w:line="183" w:lineRule="atLeast"/>
        <w:ind w:firstLine="708"/>
        <w:jc w:val="both"/>
        <w:rPr>
          <w:sz w:val="27"/>
          <w:szCs w:val="27"/>
          <w:bdr w:val="none" w:sz="0" w:space="0" w:color="auto" w:frame="1"/>
        </w:rPr>
      </w:pPr>
      <w:r w:rsidRPr="00906560">
        <w:rPr>
          <w:sz w:val="27"/>
          <w:szCs w:val="27"/>
          <w:bdr w:val="none" w:sz="0" w:space="0" w:color="auto" w:frame="1"/>
        </w:rPr>
        <w:t>по Челябинской области  - 8 (351) 263-64-13;</w:t>
      </w:r>
    </w:p>
    <w:p w:rsidR="008C6F2F" w:rsidRPr="00906560" w:rsidRDefault="008C6F2F" w:rsidP="00B90CAD">
      <w:pPr>
        <w:pStyle w:val="a3"/>
        <w:shd w:val="clear" w:color="auto" w:fill="FFFFFF"/>
        <w:spacing w:before="0" w:beforeAutospacing="0" w:after="0" w:afterAutospacing="0" w:line="183" w:lineRule="atLeast"/>
        <w:ind w:firstLine="708"/>
        <w:jc w:val="both"/>
        <w:rPr>
          <w:sz w:val="27"/>
          <w:szCs w:val="27"/>
          <w:bdr w:val="none" w:sz="0" w:space="0" w:color="auto" w:frame="1"/>
        </w:rPr>
      </w:pPr>
    </w:p>
    <w:p w:rsidR="008C6F2F" w:rsidRPr="00906560" w:rsidRDefault="00B90CAD" w:rsidP="00B90CAD">
      <w:pPr>
        <w:pStyle w:val="a3"/>
        <w:shd w:val="clear" w:color="auto" w:fill="FFFFFF"/>
        <w:spacing w:before="0" w:beforeAutospacing="0" w:after="0" w:afterAutospacing="0" w:line="183" w:lineRule="atLeast"/>
        <w:ind w:firstLine="708"/>
        <w:jc w:val="both"/>
        <w:rPr>
          <w:sz w:val="27"/>
          <w:szCs w:val="27"/>
          <w:bdr w:val="none" w:sz="0" w:space="0" w:color="auto" w:frame="1"/>
        </w:rPr>
      </w:pPr>
      <w:r w:rsidRPr="00906560">
        <w:rPr>
          <w:sz w:val="27"/>
          <w:szCs w:val="27"/>
          <w:bdr w:val="none" w:sz="0" w:space="0" w:color="auto" w:frame="1"/>
        </w:rPr>
        <w:t>- телефон доверия УФСБ</w:t>
      </w:r>
      <w:r w:rsidR="008C6F2F" w:rsidRPr="00906560">
        <w:rPr>
          <w:sz w:val="27"/>
          <w:szCs w:val="27"/>
          <w:bdr w:val="none" w:sz="0" w:space="0" w:color="auto" w:frame="1"/>
        </w:rPr>
        <w:t xml:space="preserve"> России</w:t>
      </w:r>
    </w:p>
    <w:p w:rsidR="00B90CAD" w:rsidRPr="00906560" w:rsidRDefault="00B90CAD" w:rsidP="00B90CAD">
      <w:pPr>
        <w:pStyle w:val="a3"/>
        <w:shd w:val="clear" w:color="auto" w:fill="FFFFFF"/>
        <w:spacing w:before="0" w:beforeAutospacing="0" w:after="0" w:afterAutospacing="0" w:line="183" w:lineRule="atLeast"/>
        <w:ind w:firstLine="708"/>
        <w:jc w:val="both"/>
        <w:rPr>
          <w:sz w:val="27"/>
          <w:szCs w:val="27"/>
          <w:bdr w:val="none" w:sz="0" w:space="0" w:color="auto" w:frame="1"/>
        </w:rPr>
      </w:pPr>
      <w:r w:rsidRPr="00906560">
        <w:rPr>
          <w:sz w:val="27"/>
          <w:szCs w:val="27"/>
          <w:bdr w:val="none" w:sz="0" w:space="0" w:color="auto" w:frame="1"/>
        </w:rPr>
        <w:t xml:space="preserve"> по Челябинской области – 8 (351) 263-88-56</w:t>
      </w:r>
      <w:r w:rsidR="008C6F2F" w:rsidRPr="00906560">
        <w:rPr>
          <w:sz w:val="27"/>
          <w:szCs w:val="27"/>
          <w:bdr w:val="none" w:sz="0" w:space="0" w:color="auto" w:frame="1"/>
        </w:rPr>
        <w:t>.</w:t>
      </w:r>
    </w:p>
    <w:p w:rsidR="008C6F2F" w:rsidRPr="00906560" w:rsidRDefault="008C6F2F" w:rsidP="00B90CAD">
      <w:pPr>
        <w:pStyle w:val="a3"/>
        <w:shd w:val="clear" w:color="auto" w:fill="FFFFFF"/>
        <w:spacing w:before="0" w:beforeAutospacing="0" w:after="0" w:afterAutospacing="0" w:line="183" w:lineRule="atLeast"/>
        <w:ind w:firstLine="708"/>
        <w:jc w:val="both"/>
        <w:rPr>
          <w:sz w:val="27"/>
          <w:szCs w:val="27"/>
          <w:bdr w:val="none" w:sz="0" w:space="0" w:color="auto" w:frame="1"/>
        </w:rPr>
      </w:pPr>
    </w:p>
    <w:p w:rsidR="004B2088" w:rsidRPr="00906560" w:rsidRDefault="004B2088" w:rsidP="00B90CAD">
      <w:pPr>
        <w:pStyle w:val="a3"/>
        <w:shd w:val="clear" w:color="auto" w:fill="FFFFFF"/>
        <w:spacing w:before="0" w:beforeAutospacing="0" w:after="0" w:afterAutospacing="0" w:line="183" w:lineRule="atLeast"/>
        <w:ind w:firstLine="708"/>
        <w:jc w:val="both"/>
        <w:rPr>
          <w:sz w:val="27"/>
          <w:szCs w:val="27"/>
          <w:bdr w:val="none" w:sz="0" w:space="0" w:color="auto" w:frame="1"/>
        </w:rPr>
      </w:pPr>
    </w:p>
    <w:p w:rsidR="004B2088" w:rsidRDefault="004B2088" w:rsidP="00B90CAD">
      <w:pPr>
        <w:pStyle w:val="a3"/>
        <w:shd w:val="clear" w:color="auto" w:fill="FFFFFF"/>
        <w:spacing w:before="0" w:beforeAutospacing="0" w:after="0" w:afterAutospacing="0" w:line="183" w:lineRule="atLeast"/>
        <w:ind w:firstLine="708"/>
        <w:jc w:val="both"/>
        <w:rPr>
          <w:color w:val="2A2A2A"/>
          <w:sz w:val="27"/>
          <w:szCs w:val="27"/>
          <w:bdr w:val="none" w:sz="0" w:space="0" w:color="auto" w:frame="1"/>
        </w:rPr>
      </w:pPr>
    </w:p>
    <w:p w:rsidR="00327092" w:rsidRDefault="00327092" w:rsidP="00327092">
      <w:pPr>
        <w:spacing w:after="705"/>
        <w:ind w:left="14" w:right="101"/>
      </w:pPr>
    </w:p>
    <w:p w:rsidR="00C80D6D" w:rsidRPr="00B622EC" w:rsidRDefault="00C80D6D" w:rsidP="00B622EC">
      <w:pPr>
        <w:pStyle w:val="ConsPlusNormal"/>
        <w:ind w:firstLine="540"/>
        <w:jc w:val="both"/>
        <w:rPr>
          <w:rFonts w:ascii="Times New Roman" w:hAnsi="Times New Roman" w:cs="Times New Roman"/>
          <w:sz w:val="28"/>
          <w:szCs w:val="28"/>
        </w:rPr>
      </w:pPr>
    </w:p>
    <w:p w:rsidR="00B622EC" w:rsidRDefault="00B622EC">
      <w:pPr>
        <w:pStyle w:val="ConsPlusNormal"/>
      </w:pPr>
      <w:r>
        <w:br/>
      </w:r>
    </w:p>
    <w:p w:rsidR="00792DBE" w:rsidRDefault="00792DBE"/>
    <w:sectPr w:rsidR="00792DBE" w:rsidSect="00543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33FC9"/>
    <w:multiLevelType w:val="hybridMultilevel"/>
    <w:tmpl w:val="B47C9158"/>
    <w:lvl w:ilvl="0" w:tplc="5E7E98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22EC"/>
    <w:rsid w:val="00041CB6"/>
    <w:rsid w:val="00053269"/>
    <w:rsid w:val="000974A5"/>
    <w:rsid w:val="00225CBB"/>
    <w:rsid w:val="00327092"/>
    <w:rsid w:val="00430C59"/>
    <w:rsid w:val="004B2088"/>
    <w:rsid w:val="00620D23"/>
    <w:rsid w:val="00751671"/>
    <w:rsid w:val="00792DBE"/>
    <w:rsid w:val="007C5281"/>
    <w:rsid w:val="008C6F2F"/>
    <w:rsid w:val="00906560"/>
    <w:rsid w:val="00A6357A"/>
    <w:rsid w:val="00B622EC"/>
    <w:rsid w:val="00B90CAD"/>
    <w:rsid w:val="00C80D6D"/>
    <w:rsid w:val="00C97D3B"/>
    <w:rsid w:val="00D42B5C"/>
    <w:rsid w:val="00EE55E9"/>
    <w:rsid w:val="00FD2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EC"/>
    <w:pPr>
      <w:spacing w:after="4" w:line="248" w:lineRule="auto"/>
      <w:ind w:right="4219" w:firstLine="715"/>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622EC"/>
    <w:pPr>
      <w:keepNext/>
      <w:keepLines/>
      <w:spacing w:after="109"/>
      <w:ind w:left="19"/>
      <w:outlineLvl w:val="0"/>
    </w:pPr>
    <w:rPr>
      <w:rFonts w:ascii="Times New Roman" w:eastAsia="Times New Roman" w:hAnsi="Times New Roman" w:cs="Times New Roman"/>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2E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B622EC"/>
    <w:rPr>
      <w:rFonts w:ascii="Times New Roman" w:eastAsia="Times New Roman" w:hAnsi="Times New Roman" w:cs="Times New Roman"/>
      <w:color w:val="000000"/>
      <w:sz w:val="30"/>
      <w:lang w:eastAsia="ru-RU"/>
    </w:rPr>
  </w:style>
  <w:style w:type="table" w:customStyle="1" w:styleId="TableGrid">
    <w:name w:val="TableGrid"/>
    <w:rsid w:val="0005326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pple-converted-space">
    <w:name w:val="apple-converted-space"/>
    <w:basedOn w:val="a0"/>
    <w:rsid w:val="00053269"/>
  </w:style>
  <w:style w:type="paragraph" w:styleId="a3">
    <w:name w:val="Normal (Web)"/>
    <w:basedOn w:val="a"/>
    <w:uiPriority w:val="99"/>
    <w:semiHidden/>
    <w:unhideWhenUsed/>
    <w:rsid w:val="00053269"/>
    <w:pPr>
      <w:spacing w:before="100" w:beforeAutospacing="1" w:after="100" w:afterAutospacing="1" w:line="240" w:lineRule="auto"/>
      <w:ind w:right="0" w:firstLine="0"/>
      <w:jc w:val="left"/>
    </w:pPr>
    <w:rPr>
      <w:color w:val="auto"/>
      <w:sz w:val="24"/>
      <w:szCs w:val="24"/>
    </w:rPr>
  </w:style>
  <w:style w:type="character" w:styleId="a4">
    <w:name w:val="Strong"/>
    <w:basedOn w:val="a0"/>
    <w:uiPriority w:val="22"/>
    <w:qFormat/>
    <w:rsid w:val="00053269"/>
    <w:rPr>
      <w:b/>
      <w:bCs/>
    </w:rPr>
  </w:style>
  <w:style w:type="character" w:styleId="a5">
    <w:name w:val="Emphasis"/>
    <w:basedOn w:val="a0"/>
    <w:uiPriority w:val="20"/>
    <w:qFormat/>
    <w:rsid w:val="00053269"/>
    <w:rPr>
      <w:i/>
      <w:iCs/>
    </w:rPr>
  </w:style>
  <w:style w:type="paragraph" w:styleId="a6">
    <w:name w:val="Balloon Text"/>
    <w:basedOn w:val="a"/>
    <w:link w:val="a7"/>
    <w:uiPriority w:val="99"/>
    <w:semiHidden/>
    <w:unhideWhenUsed/>
    <w:rsid w:val="0090656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6560"/>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8226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Задемидько Ксения Олеговна</dc:creator>
  <cp:keywords/>
  <dc:description/>
  <cp:lastModifiedBy>мама</cp:lastModifiedBy>
  <cp:revision>11</cp:revision>
  <cp:lastPrinted>2020-12-17T07:58:00Z</cp:lastPrinted>
  <dcterms:created xsi:type="dcterms:W3CDTF">2020-12-16T11:59:00Z</dcterms:created>
  <dcterms:modified xsi:type="dcterms:W3CDTF">2021-02-17T14:20:00Z</dcterms:modified>
</cp:coreProperties>
</file>